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98" w:rsidRPr="005602EC" w:rsidRDefault="006C131D" w:rsidP="00227EC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lang w:val="en-GB" w:eastAsia="en-GB"/>
        </w:rPr>
        <w:drawing>
          <wp:inline distT="0" distB="0" distL="0" distR="0">
            <wp:extent cx="414655" cy="465455"/>
            <wp:effectExtent l="19050" t="19050" r="2349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54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7798" w:rsidRPr="005602EC" w:rsidRDefault="007F7798" w:rsidP="007F7798">
      <w:pPr>
        <w:jc w:val="center"/>
        <w:rPr>
          <w:rFonts w:ascii="Arial" w:hAnsi="Arial" w:cs="Arial"/>
          <w:sz w:val="30"/>
          <w:szCs w:val="30"/>
        </w:rPr>
      </w:pPr>
      <w:r w:rsidRPr="005602EC">
        <w:rPr>
          <w:rFonts w:ascii="Arial" w:hAnsi="Arial" w:cs="Arial"/>
          <w:sz w:val="30"/>
          <w:szCs w:val="30"/>
        </w:rPr>
        <w:t>TEA RESEARCH ASSOCIATION</w:t>
      </w:r>
    </w:p>
    <w:p w:rsidR="007F7798" w:rsidRPr="005602EC" w:rsidRDefault="007F7798" w:rsidP="007F7798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602EC">
        <w:rPr>
          <w:rFonts w:ascii="Arial" w:hAnsi="Arial" w:cs="Arial"/>
          <w:sz w:val="28"/>
          <w:szCs w:val="28"/>
        </w:rPr>
        <w:t>Tocklai</w:t>
      </w:r>
      <w:proofErr w:type="spellEnd"/>
      <w:r w:rsidRPr="005602EC">
        <w:rPr>
          <w:rFonts w:ascii="Arial" w:hAnsi="Arial" w:cs="Arial"/>
          <w:sz w:val="28"/>
          <w:szCs w:val="28"/>
        </w:rPr>
        <w:t xml:space="preserve"> Tea Research Institute</w:t>
      </w:r>
    </w:p>
    <w:p w:rsidR="007F7798" w:rsidRPr="005602EC" w:rsidRDefault="007F7798" w:rsidP="007F779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5602EC">
        <w:rPr>
          <w:rFonts w:ascii="Arial" w:hAnsi="Arial" w:cs="Arial"/>
          <w:sz w:val="20"/>
          <w:szCs w:val="20"/>
        </w:rPr>
        <w:t>CINNAMARA, JORHAT-785 008, ASSAM, INDIA</w:t>
      </w:r>
    </w:p>
    <w:p w:rsidR="007F7798" w:rsidRPr="005602EC" w:rsidRDefault="007F7798" w:rsidP="007F7798">
      <w:pPr>
        <w:pBdr>
          <w:bottom w:val="single" w:sz="6" w:space="1" w:color="auto"/>
        </w:pBdr>
        <w:jc w:val="center"/>
        <w:rPr>
          <w:rFonts w:ascii="Arial" w:hAnsi="Arial" w:cs="Arial"/>
          <w:sz w:val="18"/>
          <w:szCs w:val="18"/>
        </w:rPr>
      </w:pPr>
      <w:r w:rsidRPr="005602EC">
        <w:rPr>
          <w:rFonts w:ascii="Arial" w:hAnsi="Arial" w:cs="Arial"/>
          <w:sz w:val="16"/>
          <w:szCs w:val="16"/>
        </w:rPr>
        <w:t xml:space="preserve">Ph.-91-376-2360973 / 2360974 / 2360475 Fax:  91-376-2360474, e-mail: administration.tocklai@tocklai.net, Web: </w:t>
      </w:r>
      <w:hyperlink r:id="rId7" w:tgtFrame="_blank" w:history="1">
        <w:r w:rsidRPr="005602EC">
          <w:rPr>
            <w:rStyle w:val="Hyperlink"/>
            <w:rFonts w:ascii="Arial" w:hAnsi="Arial" w:cs="Arial"/>
            <w:color w:val="auto"/>
            <w:sz w:val="18"/>
            <w:szCs w:val="18"/>
          </w:rPr>
          <w:t>www.tocklai.net</w:t>
        </w:r>
      </w:hyperlink>
    </w:p>
    <w:p w:rsidR="003070E5" w:rsidRPr="0017061C" w:rsidRDefault="007F7798" w:rsidP="00A92A9A">
      <w:pPr>
        <w:rPr>
          <w:color w:val="FF0000"/>
          <w:sz w:val="23"/>
          <w:szCs w:val="23"/>
        </w:rPr>
      </w:pPr>
      <w:r w:rsidRPr="00733C9A">
        <w:rPr>
          <w:sz w:val="23"/>
          <w:szCs w:val="23"/>
        </w:rPr>
        <w:t>Ref:3622/TOK/G.</w:t>
      </w:r>
      <w:r w:rsidR="001D4BD9">
        <w:rPr>
          <w:sz w:val="23"/>
          <w:szCs w:val="23"/>
        </w:rPr>
        <w:t>2</w:t>
      </w:r>
      <w:r w:rsidR="0017061C">
        <w:rPr>
          <w:sz w:val="23"/>
          <w:szCs w:val="23"/>
        </w:rPr>
        <w:t>2</w:t>
      </w:r>
      <w:r w:rsidRPr="00C964EF">
        <w:rPr>
          <w:sz w:val="23"/>
          <w:szCs w:val="23"/>
        </w:rPr>
        <w:t>/</w:t>
      </w:r>
      <w:r w:rsidR="00C964EF" w:rsidRPr="00FB0EB5">
        <w:rPr>
          <w:sz w:val="23"/>
          <w:szCs w:val="23"/>
        </w:rPr>
        <w:t>29</w:t>
      </w:r>
      <w:r w:rsidR="00FB0EB5" w:rsidRPr="00FB0EB5">
        <w:rPr>
          <w:sz w:val="23"/>
          <w:szCs w:val="23"/>
        </w:rPr>
        <w:t>70</w:t>
      </w:r>
      <w:r w:rsidRPr="00FB0EB5">
        <w:rPr>
          <w:color w:val="FF0000"/>
          <w:sz w:val="23"/>
          <w:szCs w:val="23"/>
        </w:rPr>
        <w:t xml:space="preserve">       </w:t>
      </w:r>
      <w:r w:rsidRPr="0017061C">
        <w:rPr>
          <w:color w:val="FF0000"/>
          <w:sz w:val="23"/>
          <w:szCs w:val="23"/>
        </w:rPr>
        <w:t xml:space="preserve">                                        </w:t>
      </w:r>
      <w:r w:rsidR="00C413F3" w:rsidRPr="0017061C">
        <w:rPr>
          <w:color w:val="FF0000"/>
          <w:sz w:val="23"/>
          <w:szCs w:val="23"/>
        </w:rPr>
        <w:t xml:space="preserve">    </w:t>
      </w:r>
      <w:r w:rsidR="00733C9A" w:rsidRPr="0017061C">
        <w:rPr>
          <w:color w:val="FF0000"/>
          <w:sz w:val="23"/>
          <w:szCs w:val="23"/>
        </w:rPr>
        <w:t xml:space="preserve">      </w:t>
      </w:r>
      <w:r w:rsidR="003070E5" w:rsidRPr="0017061C">
        <w:rPr>
          <w:color w:val="FF0000"/>
          <w:sz w:val="23"/>
          <w:szCs w:val="23"/>
        </w:rPr>
        <w:t xml:space="preserve">     </w:t>
      </w:r>
      <w:r w:rsidR="00537E2A" w:rsidRPr="0017061C">
        <w:rPr>
          <w:color w:val="FF0000"/>
          <w:sz w:val="23"/>
          <w:szCs w:val="23"/>
        </w:rPr>
        <w:t xml:space="preserve">            </w:t>
      </w:r>
      <w:r w:rsidR="006915F4" w:rsidRPr="0017061C">
        <w:rPr>
          <w:color w:val="FF0000"/>
          <w:sz w:val="23"/>
          <w:szCs w:val="23"/>
        </w:rPr>
        <w:t xml:space="preserve">       </w:t>
      </w:r>
      <w:r w:rsidR="00A92A9A" w:rsidRPr="0017061C">
        <w:rPr>
          <w:color w:val="FF0000"/>
          <w:sz w:val="23"/>
          <w:szCs w:val="23"/>
        </w:rPr>
        <w:t xml:space="preserve"> </w:t>
      </w:r>
      <w:r w:rsidR="005941C7" w:rsidRPr="0017061C">
        <w:rPr>
          <w:color w:val="FF0000"/>
          <w:sz w:val="23"/>
          <w:szCs w:val="23"/>
        </w:rPr>
        <w:t xml:space="preserve">  </w:t>
      </w:r>
      <w:r w:rsidR="001D4BD9" w:rsidRPr="0017061C">
        <w:rPr>
          <w:color w:val="FF0000"/>
          <w:sz w:val="23"/>
          <w:szCs w:val="23"/>
        </w:rPr>
        <w:t xml:space="preserve">       </w:t>
      </w:r>
      <w:r w:rsidR="0017061C" w:rsidRPr="0017061C">
        <w:rPr>
          <w:color w:val="FF0000"/>
          <w:sz w:val="23"/>
          <w:szCs w:val="23"/>
        </w:rPr>
        <w:t xml:space="preserve">         </w:t>
      </w:r>
      <w:r w:rsidR="001D4BD9" w:rsidRPr="0017061C">
        <w:rPr>
          <w:color w:val="FF0000"/>
          <w:sz w:val="23"/>
          <w:szCs w:val="23"/>
        </w:rPr>
        <w:t xml:space="preserve">   </w:t>
      </w:r>
      <w:r w:rsidR="0017061C" w:rsidRPr="00C964EF">
        <w:rPr>
          <w:sz w:val="23"/>
          <w:szCs w:val="23"/>
        </w:rPr>
        <w:t>June 1</w:t>
      </w:r>
      <w:r w:rsidR="00FB0EB5">
        <w:rPr>
          <w:sz w:val="23"/>
          <w:szCs w:val="23"/>
        </w:rPr>
        <w:t>7</w:t>
      </w:r>
      <w:r w:rsidR="0017061C" w:rsidRPr="00C964EF">
        <w:rPr>
          <w:sz w:val="23"/>
          <w:szCs w:val="23"/>
        </w:rPr>
        <w:t>, 2022</w:t>
      </w:r>
    </w:p>
    <w:p w:rsidR="00A92A9A" w:rsidRDefault="00A92A9A" w:rsidP="00A92A9A">
      <w:pPr>
        <w:rPr>
          <w:b/>
          <w:sz w:val="22"/>
          <w:szCs w:val="22"/>
          <w:lang w:val="en-US"/>
        </w:rPr>
      </w:pPr>
    </w:p>
    <w:p w:rsidR="007F7798" w:rsidRPr="00B802D1" w:rsidRDefault="007F7798" w:rsidP="007F7798">
      <w:pPr>
        <w:jc w:val="center"/>
        <w:rPr>
          <w:rFonts w:ascii="Arial Narrow" w:hAnsi="Arial Narrow"/>
          <w:b/>
          <w:sz w:val="22"/>
          <w:szCs w:val="22"/>
        </w:rPr>
      </w:pPr>
      <w:r w:rsidRPr="00B802D1">
        <w:rPr>
          <w:rFonts w:ascii="Arial Narrow" w:hAnsi="Arial Narrow"/>
          <w:b/>
          <w:sz w:val="22"/>
          <w:szCs w:val="22"/>
          <w:lang w:val="en-US"/>
        </w:rPr>
        <w:t>Tender No. TRA-</w:t>
      </w:r>
      <w:proofErr w:type="spellStart"/>
      <w:r w:rsidRPr="00B802D1">
        <w:rPr>
          <w:rFonts w:ascii="Arial Narrow" w:hAnsi="Arial Narrow"/>
          <w:b/>
          <w:sz w:val="22"/>
          <w:szCs w:val="22"/>
          <w:lang w:val="en-US"/>
        </w:rPr>
        <w:t>Tocklai</w:t>
      </w:r>
      <w:proofErr w:type="spellEnd"/>
      <w:r w:rsidRPr="00B802D1">
        <w:rPr>
          <w:rFonts w:ascii="Arial Narrow" w:hAnsi="Arial Narrow"/>
          <w:b/>
          <w:sz w:val="22"/>
          <w:szCs w:val="22"/>
          <w:lang w:val="en-US"/>
        </w:rPr>
        <w:t>/</w:t>
      </w:r>
      <w:r w:rsidR="0017061C" w:rsidRPr="00B802D1">
        <w:rPr>
          <w:rFonts w:ascii="Arial Narrow" w:hAnsi="Arial Narrow"/>
          <w:b/>
          <w:sz w:val="22"/>
          <w:szCs w:val="22"/>
          <w:lang w:val="en-US"/>
        </w:rPr>
        <w:t>22</w:t>
      </w:r>
      <w:r w:rsidR="007414D9" w:rsidRPr="00B802D1">
        <w:rPr>
          <w:rFonts w:ascii="Arial Narrow" w:hAnsi="Arial Narrow"/>
          <w:b/>
          <w:sz w:val="22"/>
          <w:szCs w:val="22"/>
          <w:lang w:val="en-US"/>
        </w:rPr>
        <w:t>-2</w:t>
      </w:r>
      <w:r w:rsidR="0017061C" w:rsidRPr="00B802D1">
        <w:rPr>
          <w:rFonts w:ascii="Arial Narrow" w:hAnsi="Arial Narrow"/>
          <w:b/>
          <w:sz w:val="22"/>
          <w:szCs w:val="22"/>
          <w:lang w:val="en-US"/>
        </w:rPr>
        <w:t>3</w:t>
      </w:r>
      <w:r w:rsidRPr="00B802D1">
        <w:rPr>
          <w:rFonts w:ascii="Arial Narrow" w:hAnsi="Arial Narrow"/>
          <w:b/>
          <w:sz w:val="22"/>
          <w:szCs w:val="22"/>
          <w:lang w:val="en-US"/>
        </w:rPr>
        <w:t>/T-</w:t>
      </w:r>
      <w:r w:rsidR="007414D9" w:rsidRPr="00B802D1">
        <w:rPr>
          <w:rFonts w:ascii="Arial Narrow" w:hAnsi="Arial Narrow"/>
          <w:b/>
          <w:sz w:val="22"/>
          <w:szCs w:val="22"/>
          <w:lang w:val="en-US"/>
        </w:rPr>
        <w:t>0</w:t>
      </w:r>
      <w:r w:rsidR="00FB0EB5">
        <w:rPr>
          <w:rFonts w:ascii="Arial Narrow" w:hAnsi="Arial Narrow"/>
          <w:b/>
          <w:sz w:val="22"/>
          <w:szCs w:val="22"/>
          <w:lang w:val="en-US"/>
        </w:rPr>
        <w:t xml:space="preserve">2 </w:t>
      </w:r>
      <w:r w:rsidRPr="00B802D1">
        <w:rPr>
          <w:rFonts w:ascii="Arial Narrow" w:hAnsi="Arial Narrow"/>
          <w:b/>
          <w:sz w:val="22"/>
          <w:szCs w:val="22"/>
        </w:rPr>
        <w:t xml:space="preserve">Dated </w:t>
      </w:r>
      <w:r w:rsidR="0017061C" w:rsidRPr="00B802D1">
        <w:rPr>
          <w:rFonts w:ascii="Arial Narrow" w:hAnsi="Arial Narrow"/>
          <w:b/>
          <w:sz w:val="22"/>
          <w:szCs w:val="22"/>
        </w:rPr>
        <w:t>1</w:t>
      </w:r>
      <w:r w:rsidR="00FB0EB5">
        <w:rPr>
          <w:rFonts w:ascii="Arial Narrow" w:hAnsi="Arial Narrow"/>
          <w:b/>
          <w:sz w:val="22"/>
          <w:szCs w:val="22"/>
        </w:rPr>
        <w:t>7</w:t>
      </w:r>
      <w:r w:rsidR="001D4BD9" w:rsidRPr="00B802D1">
        <w:rPr>
          <w:rFonts w:ascii="Arial Narrow" w:hAnsi="Arial Narrow"/>
          <w:b/>
          <w:sz w:val="22"/>
          <w:szCs w:val="22"/>
        </w:rPr>
        <w:t>.0</w:t>
      </w:r>
      <w:r w:rsidR="0017061C" w:rsidRPr="00B802D1">
        <w:rPr>
          <w:rFonts w:ascii="Arial Narrow" w:hAnsi="Arial Narrow"/>
          <w:b/>
          <w:sz w:val="22"/>
          <w:szCs w:val="22"/>
        </w:rPr>
        <w:t>6</w:t>
      </w:r>
      <w:r w:rsidR="001D4BD9" w:rsidRPr="00B802D1">
        <w:rPr>
          <w:rFonts w:ascii="Arial Narrow" w:hAnsi="Arial Narrow"/>
          <w:b/>
          <w:sz w:val="22"/>
          <w:szCs w:val="22"/>
        </w:rPr>
        <w:t>.202</w:t>
      </w:r>
      <w:r w:rsidR="0017061C" w:rsidRPr="00B802D1">
        <w:rPr>
          <w:rFonts w:ascii="Arial Narrow" w:hAnsi="Arial Narrow"/>
          <w:b/>
          <w:sz w:val="22"/>
          <w:szCs w:val="22"/>
        </w:rPr>
        <w:t>2</w:t>
      </w:r>
    </w:p>
    <w:p w:rsidR="009819BE" w:rsidRPr="00B802D1" w:rsidRDefault="009819BE" w:rsidP="004E6C41">
      <w:pPr>
        <w:rPr>
          <w:rFonts w:ascii="Arial Narrow" w:hAnsi="Arial Narrow"/>
        </w:rPr>
      </w:pPr>
      <w:r w:rsidRPr="00B802D1">
        <w:rPr>
          <w:rFonts w:ascii="Arial Narrow" w:hAnsi="Arial Narrow"/>
        </w:rPr>
        <w:t xml:space="preserve">          </w:t>
      </w:r>
    </w:p>
    <w:p w:rsidR="009819BE" w:rsidRPr="00B802D1" w:rsidRDefault="009819BE" w:rsidP="004E6C41">
      <w:pPr>
        <w:jc w:val="both"/>
        <w:rPr>
          <w:rFonts w:ascii="Arial Narrow" w:hAnsi="Arial Narrow"/>
        </w:rPr>
      </w:pPr>
      <w:r w:rsidRPr="00B802D1">
        <w:rPr>
          <w:rFonts w:ascii="Arial Narrow" w:hAnsi="Arial Narrow"/>
        </w:rPr>
        <w:t xml:space="preserve">Sealed tenders in two parts (Technical bid &amp; </w:t>
      </w:r>
      <w:r w:rsidR="00961BF3" w:rsidRPr="00B802D1">
        <w:rPr>
          <w:rFonts w:ascii="Arial Narrow" w:hAnsi="Arial Narrow"/>
        </w:rPr>
        <w:t>Financial</w:t>
      </w:r>
      <w:r w:rsidRPr="00B802D1">
        <w:rPr>
          <w:rFonts w:ascii="Arial Narrow" w:hAnsi="Arial Narrow"/>
        </w:rPr>
        <w:t xml:space="preserve"> bid) are invited by the Director, Tea Research Association from reputed manufacturers / authorized dealers / importers for supply of Instrument / Equipments </w:t>
      </w:r>
      <w:r w:rsidR="00137F17" w:rsidRPr="00B802D1">
        <w:rPr>
          <w:rFonts w:ascii="Arial Narrow" w:hAnsi="Arial Narrow"/>
        </w:rPr>
        <w:t xml:space="preserve">under </w:t>
      </w:r>
      <w:r w:rsidR="0017061C" w:rsidRPr="00B802D1">
        <w:rPr>
          <w:rFonts w:ascii="Arial Narrow" w:hAnsi="Arial Narrow"/>
          <w:b/>
        </w:rPr>
        <w:t xml:space="preserve">DBT </w:t>
      </w:r>
      <w:r w:rsidR="00750A0F" w:rsidRPr="00B802D1">
        <w:rPr>
          <w:rFonts w:ascii="Arial Narrow" w:hAnsi="Arial Narrow"/>
          <w:b/>
        </w:rPr>
        <w:t>funded P</w:t>
      </w:r>
      <w:r w:rsidR="0017061C" w:rsidRPr="00B802D1">
        <w:rPr>
          <w:rFonts w:ascii="Arial Narrow" w:hAnsi="Arial Narrow"/>
          <w:b/>
        </w:rPr>
        <w:t>roject</w:t>
      </w:r>
      <w:r w:rsidR="00FB0EB5">
        <w:rPr>
          <w:rFonts w:ascii="Arial Narrow" w:hAnsi="Arial Narrow"/>
          <w:b/>
        </w:rPr>
        <w:t xml:space="preserve"> </w:t>
      </w:r>
      <w:r w:rsidR="00FB0EB5" w:rsidRPr="008E7EE8">
        <w:rPr>
          <w:rFonts w:ascii="Arial Narrow" w:hAnsi="Arial Narrow"/>
        </w:rPr>
        <w:t>“</w:t>
      </w:r>
      <w:r w:rsidR="00FB0EB5" w:rsidRPr="008E7EE8">
        <w:rPr>
          <w:rFonts w:ascii="Arial Narrow" w:hAnsi="Arial Narrow"/>
          <w:color w:val="222222"/>
          <w:shd w:val="clear" w:color="auto" w:fill="FFFFFF"/>
        </w:rPr>
        <w:t xml:space="preserve">Multi-institutional approach on development of technology driven bio- input production clusters for mass production of </w:t>
      </w:r>
      <w:proofErr w:type="spellStart"/>
      <w:r w:rsidR="00FB0EB5" w:rsidRPr="008E7EE8">
        <w:rPr>
          <w:rFonts w:ascii="Arial Narrow" w:hAnsi="Arial Narrow"/>
          <w:color w:val="222222"/>
          <w:shd w:val="clear" w:color="auto" w:fill="FFFFFF"/>
        </w:rPr>
        <w:t>biofertilizers</w:t>
      </w:r>
      <w:proofErr w:type="spellEnd"/>
      <w:r w:rsidR="00FB0EB5" w:rsidRPr="008E7EE8">
        <w:rPr>
          <w:rFonts w:ascii="Arial Narrow" w:hAnsi="Arial Narrow"/>
          <w:color w:val="222222"/>
          <w:shd w:val="clear" w:color="auto" w:fill="FFFFFF"/>
        </w:rPr>
        <w:t xml:space="preserve"> and </w:t>
      </w:r>
      <w:proofErr w:type="spellStart"/>
      <w:r w:rsidR="00FB0EB5" w:rsidRPr="008E7EE8">
        <w:rPr>
          <w:rFonts w:ascii="Arial Narrow" w:hAnsi="Arial Narrow"/>
          <w:color w:val="222222"/>
          <w:shd w:val="clear" w:color="auto" w:fill="FFFFFF"/>
        </w:rPr>
        <w:t>biopesticides</w:t>
      </w:r>
      <w:proofErr w:type="spellEnd"/>
      <w:r w:rsidR="00FB0EB5" w:rsidRPr="008E7EE8">
        <w:rPr>
          <w:rFonts w:ascii="Arial Narrow" w:hAnsi="Arial Narrow"/>
          <w:color w:val="222222"/>
          <w:shd w:val="clear" w:color="auto" w:fill="FFFFFF"/>
        </w:rPr>
        <w:t xml:space="preserve"> for promotion of eco-friendly farming with collateral development of bio- entrepreneurship in vegetables, spices and small tea growers of North East Region of India for better livelihood</w:t>
      </w:r>
      <w:r w:rsidR="00FB0EB5" w:rsidRPr="008E7EE8">
        <w:rPr>
          <w:rFonts w:ascii="Arial Narrow" w:hAnsi="Arial Narrow"/>
        </w:rPr>
        <w:t xml:space="preserve">” </w:t>
      </w:r>
      <w:r w:rsidR="00EE0D54" w:rsidRPr="00B802D1">
        <w:rPr>
          <w:rFonts w:ascii="Arial Narrow" w:hAnsi="Arial Narrow"/>
        </w:rPr>
        <w:t xml:space="preserve">at </w:t>
      </w:r>
      <w:proofErr w:type="spellStart"/>
      <w:r w:rsidR="009417EF" w:rsidRPr="00B802D1">
        <w:rPr>
          <w:rFonts w:ascii="Arial Narrow" w:hAnsi="Arial Narrow"/>
        </w:rPr>
        <w:t>Tocklai</w:t>
      </w:r>
      <w:proofErr w:type="spellEnd"/>
      <w:r w:rsidR="009417EF" w:rsidRPr="00B802D1">
        <w:rPr>
          <w:rFonts w:ascii="Arial Narrow" w:hAnsi="Arial Narrow"/>
        </w:rPr>
        <w:t xml:space="preserve"> Tea Research Institute, </w:t>
      </w:r>
      <w:proofErr w:type="spellStart"/>
      <w:r w:rsidR="009417EF" w:rsidRPr="00B802D1">
        <w:rPr>
          <w:rFonts w:ascii="Arial Narrow" w:hAnsi="Arial Narrow"/>
        </w:rPr>
        <w:t>Jorhat</w:t>
      </w:r>
      <w:proofErr w:type="spellEnd"/>
      <w:r w:rsidR="003070E5" w:rsidRPr="00B802D1">
        <w:rPr>
          <w:rFonts w:ascii="Arial Narrow" w:hAnsi="Arial Narrow"/>
        </w:rPr>
        <w:t xml:space="preserve"> - 785008</w:t>
      </w:r>
      <w:r w:rsidR="009417EF" w:rsidRPr="00B802D1">
        <w:rPr>
          <w:rFonts w:ascii="Arial Narrow" w:hAnsi="Arial Narrow"/>
        </w:rPr>
        <w:t xml:space="preserve">, Assam. </w:t>
      </w:r>
      <w:r w:rsidRPr="00B802D1">
        <w:rPr>
          <w:rFonts w:ascii="Arial Narrow" w:hAnsi="Arial Narrow"/>
        </w:rPr>
        <w:t xml:space="preserve">Both the bid documents are to </w:t>
      </w:r>
      <w:r w:rsidR="00A77084" w:rsidRPr="00B802D1">
        <w:rPr>
          <w:rFonts w:ascii="Arial Narrow" w:hAnsi="Arial Narrow"/>
        </w:rPr>
        <w:t xml:space="preserve">be </w:t>
      </w:r>
      <w:r w:rsidRPr="00B802D1">
        <w:rPr>
          <w:rFonts w:ascii="Arial Narrow" w:hAnsi="Arial Narrow"/>
        </w:rPr>
        <w:t>put in sealed envelopes separately super scribing the words “Technical Bid “ &amp; “</w:t>
      </w:r>
      <w:r w:rsidR="00961BF3" w:rsidRPr="00B802D1">
        <w:rPr>
          <w:rFonts w:ascii="Arial Narrow" w:hAnsi="Arial Narrow"/>
        </w:rPr>
        <w:t>Financial</w:t>
      </w:r>
      <w:r w:rsidRPr="00B802D1">
        <w:rPr>
          <w:rFonts w:ascii="Arial Narrow" w:hAnsi="Arial Narrow"/>
        </w:rPr>
        <w:t xml:space="preserve"> Bid” which are to be put together in the sealed envelope super scribing the Tender No. The details of instrument</w:t>
      </w:r>
      <w:r w:rsidR="00750A0F" w:rsidRPr="00B802D1">
        <w:rPr>
          <w:rFonts w:ascii="Arial Narrow" w:hAnsi="Arial Narrow"/>
        </w:rPr>
        <w:t>s</w:t>
      </w:r>
      <w:r w:rsidRPr="00B802D1">
        <w:rPr>
          <w:rFonts w:ascii="Arial Narrow" w:hAnsi="Arial Narrow"/>
        </w:rPr>
        <w:t>/equipment</w:t>
      </w:r>
      <w:r w:rsidR="00750A0F" w:rsidRPr="00B802D1">
        <w:rPr>
          <w:rFonts w:ascii="Arial Narrow" w:hAnsi="Arial Narrow"/>
        </w:rPr>
        <w:t>s</w:t>
      </w:r>
      <w:r w:rsidRPr="00B802D1">
        <w:rPr>
          <w:rFonts w:ascii="Arial Narrow" w:hAnsi="Arial Narrow"/>
        </w:rPr>
        <w:t xml:space="preserve"> are shown </w:t>
      </w:r>
      <w:r w:rsidR="00750A0F" w:rsidRPr="00B802D1">
        <w:rPr>
          <w:rFonts w:ascii="Arial Narrow" w:hAnsi="Arial Narrow"/>
        </w:rPr>
        <w:t>as</w:t>
      </w:r>
      <w:r w:rsidRPr="00B802D1">
        <w:rPr>
          <w:rFonts w:ascii="Arial Narrow" w:hAnsi="Arial Narrow"/>
        </w:rPr>
        <w:t xml:space="preserve"> ‘</w:t>
      </w:r>
      <w:r w:rsidRPr="00C964EF">
        <w:rPr>
          <w:rFonts w:ascii="Arial Narrow" w:hAnsi="Arial Narrow"/>
        </w:rPr>
        <w:t>Annexure – A’</w:t>
      </w:r>
      <w:r w:rsidRPr="00B802D1">
        <w:rPr>
          <w:rFonts w:ascii="Arial Narrow" w:hAnsi="Arial Narrow"/>
        </w:rPr>
        <w:t xml:space="preserve"> enclosed herewith.   </w:t>
      </w:r>
    </w:p>
    <w:p w:rsidR="009819BE" w:rsidRPr="00B802D1" w:rsidRDefault="009819BE" w:rsidP="009819BE">
      <w:pPr>
        <w:jc w:val="both"/>
        <w:rPr>
          <w:rFonts w:ascii="Arial Narrow" w:hAnsi="Arial Narrow"/>
          <w:sz w:val="22"/>
          <w:szCs w:val="22"/>
        </w:rPr>
      </w:pPr>
    </w:p>
    <w:p w:rsidR="009819BE" w:rsidRPr="00C964EF" w:rsidRDefault="009819BE" w:rsidP="003525F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802D1">
        <w:rPr>
          <w:rFonts w:ascii="Arial Narrow" w:hAnsi="Arial Narrow"/>
          <w:b/>
          <w:bCs/>
          <w:sz w:val="22"/>
          <w:szCs w:val="22"/>
        </w:rPr>
        <w:t>Last date of issue/receipt of tenders:</w:t>
      </w:r>
      <w:r w:rsidR="0086282A" w:rsidRPr="00B802D1">
        <w:rPr>
          <w:rFonts w:ascii="Arial Narrow" w:hAnsi="Arial Narrow"/>
          <w:b/>
          <w:bCs/>
          <w:sz w:val="22"/>
          <w:szCs w:val="22"/>
        </w:rPr>
        <w:t xml:space="preserve"> </w:t>
      </w:r>
      <w:r w:rsidR="00FB0EB5">
        <w:rPr>
          <w:rFonts w:ascii="Arial Narrow" w:hAnsi="Arial Narrow"/>
          <w:b/>
          <w:bCs/>
          <w:sz w:val="22"/>
          <w:szCs w:val="22"/>
        </w:rPr>
        <w:t>1</w:t>
      </w:r>
      <w:r w:rsidR="001F1F49">
        <w:rPr>
          <w:rFonts w:ascii="Arial Narrow" w:hAnsi="Arial Narrow"/>
          <w:b/>
          <w:bCs/>
          <w:sz w:val="22"/>
          <w:szCs w:val="22"/>
        </w:rPr>
        <w:t>1</w:t>
      </w:r>
      <w:r w:rsidR="001D4BD9" w:rsidRPr="00C964EF">
        <w:rPr>
          <w:rFonts w:ascii="Arial Narrow" w:hAnsi="Arial Narrow"/>
          <w:b/>
          <w:bCs/>
          <w:sz w:val="22"/>
          <w:szCs w:val="22"/>
        </w:rPr>
        <w:t>.0</w:t>
      </w:r>
      <w:r w:rsidR="00DC1DC1" w:rsidRPr="00C964EF">
        <w:rPr>
          <w:rFonts w:ascii="Arial Narrow" w:hAnsi="Arial Narrow"/>
          <w:b/>
          <w:bCs/>
          <w:sz w:val="22"/>
          <w:szCs w:val="22"/>
        </w:rPr>
        <w:t>7</w:t>
      </w:r>
      <w:r w:rsidR="001D4BD9" w:rsidRPr="00C964EF">
        <w:rPr>
          <w:rFonts w:ascii="Arial Narrow" w:hAnsi="Arial Narrow"/>
          <w:b/>
          <w:bCs/>
          <w:sz w:val="22"/>
          <w:szCs w:val="22"/>
        </w:rPr>
        <w:t>.202</w:t>
      </w:r>
      <w:r w:rsidR="00B802D1" w:rsidRPr="00C964EF">
        <w:rPr>
          <w:rFonts w:ascii="Arial Narrow" w:hAnsi="Arial Narrow"/>
          <w:b/>
          <w:bCs/>
          <w:sz w:val="22"/>
          <w:szCs w:val="22"/>
        </w:rPr>
        <w:t>2</w:t>
      </w:r>
      <w:r w:rsidRPr="00C964EF">
        <w:rPr>
          <w:rFonts w:ascii="Arial Narrow" w:hAnsi="Arial Narrow"/>
          <w:b/>
          <w:bCs/>
          <w:sz w:val="22"/>
          <w:szCs w:val="22"/>
        </w:rPr>
        <w:t xml:space="preserve"> up to 5.00 p.m.</w:t>
      </w:r>
    </w:p>
    <w:p w:rsidR="009819BE" w:rsidRPr="00B802D1" w:rsidRDefault="009819BE" w:rsidP="009819BE">
      <w:pPr>
        <w:jc w:val="both"/>
        <w:rPr>
          <w:rFonts w:ascii="Arial Narrow" w:hAnsi="Arial Narrow"/>
          <w:sz w:val="12"/>
          <w:szCs w:val="22"/>
        </w:rPr>
      </w:pPr>
    </w:p>
    <w:p w:rsidR="009819BE" w:rsidRPr="00B802D1" w:rsidRDefault="009819BE" w:rsidP="009819BE">
      <w:pPr>
        <w:jc w:val="both"/>
        <w:rPr>
          <w:rFonts w:ascii="Arial Narrow" w:hAnsi="Arial Narrow"/>
          <w:sz w:val="22"/>
          <w:szCs w:val="22"/>
          <w:u w:val="single"/>
        </w:rPr>
      </w:pPr>
      <w:r w:rsidRPr="00B802D1">
        <w:rPr>
          <w:rFonts w:ascii="Arial Narrow" w:hAnsi="Arial Narrow"/>
          <w:b/>
          <w:sz w:val="22"/>
          <w:szCs w:val="22"/>
          <w:u w:val="single"/>
        </w:rPr>
        <w:t>Terms and Conditions</w:t>
      </w:r>
      <w:r w:rsidRPr="00B802D1">
        <w:rPr>
          <w:rFonts w:ascii="Arial Narrow" w:hAnsi="Arial Narrow"/>
          <w:sz w:val="22"/>
          <w:szCs w:val="22"/>
          <w:u w:val="single"/>
        </w:rPr>
        <w:t xml:space="preserve">: </w:t>
      </w:r>
    </w:p>
    <w:p w:rsidR="00187A11" w:rsidRPr="00B802D1" w:rsidRDefault="00187A11" w:rsidP="009819BE">
      <w:pPr>
        <w:jc w:val="both"/>
        <w:rPr>
          <w:rFonts w:ascii="Arial Narrow" w:hAnsi="Arial Narrow"/>
          <w:sz w:val="10"/>
          <w:szCs w:val="22"/>
          <w:u w:val="single"/>
        </w:rPr>
      </w:pPr>
    </w:p>
    <w:p w:rsidR="009819BE" w:rsidRDefault="009819BE" w:rsidP="003265E9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sz w:val="22"/>
          <w:szCs w:val="22"/>
        </w:rPr>
        <w:t xml:space="preserve">The </w:t>
      </w:r>
      <w:proofErr w:type="spellStart"/>
      <w:r w:rsidRPr="00B802D1">
        <w:rPr>
          <w:rFonts w:ascii="Arial Narrow" w:hAnsi="Arial Narrow"/>
          <w:sz w:val="22"/>
          <w:szCs w:val="22"/>
        </w:rPr>
        <w:t>tenderer</w:t>
      </w:r>
      <w:proofErr w:type="spellEnd"/>
      <w:r w:rsidRPr="00B802D1">
        <w:rPr>
          <w:rFonts w:ascii="Arial Narrow" w:hAnsi="Arial Narrow"/>
          <w:sz w:val="22"/>
          <w:szCs w:val="22"/>
        </w:rPr>
        <w:t xml:space="preserve"> should submit the following documents along with the tender:</w:t>
      </w:r>
    </w:p>
    <w:p w:rsidR="00DC1DC1" w:rsidRPr="00B802D1" w:rsidRDefault="00DC1DC1" w:rsidP="00DC1DC1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9819BE" w:rsidRPr="00B802D1" w:rsidRDefault="009819BE" w:rsidP="003265E9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sz w:val="22"/>
          <w:szCs w:val="22"/>
        </w:rPr>
        <w:t>Dealership certificate/authorization certificate</w:t>
      </w:r>
    </w:p>
    <w:p w:rsidR="009819BE" w:rsidRPr="00B802D1" w:rsidRDefault="009819BE" w:rsidP="003265E9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sz w:val="22"/>
          <w:szCs w:val="22"/>
        </w:rPr>
        <w:t xml:space="preserve">List of users </w:t>
      </w:r>
    </w:p>
    <w:p w:rsidR="009819BE" w:rsidRDefault="009819BE" w:rsidP="003265E9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sz w:val="22"/>
          <w:szCs w:val="22"/>
        </w:rPr>
        <w:t>Up-to-date sales tax/GST /income tax clearance certificate</w:t>
      </w:r>
    </w:p>
    <w:p w:rsidR="00DC1DC1" w:rsidRPr="00B802D1" w:rsidRDefault="00DC1DC1" w:rsidP="00DC1DC1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9819BE" w:rsidRPr="00B802D1" w:rsidRDefault="009819BE" w:rsidP="003265E9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</w:rPr>
      </w:pPr>
      <w:r w:rsidRPr="00B802D1">
        <w:rPr>
          <w:rFonts w:ascii="Arial Narrow" w:hAnsi="Arial Narrow"/>
          <w:b/>
          <w:bCs/>
          <w:sz w:val="22"/>
          <w:szCs w:val="22"/>
        </w:rPr>
        <w:t xml:space="preserve">Earnest </w:t>
      </w:r>
      <w:r w:rsidR="006C378C" w:rsidRPr="00B802D1">
        <w:rPr>
          <w:rFonts w:ascii="Arial Narrow" w:hAnsi="Arial Narrow"/>
          <w:b/>
          <w:bCs/>
          <w:sz w:val="22"/>
          <w:szCs w:val="22"/>
        </w:rPr>
        <w:t>M</w:t>
      </w:r>
      <w:r w:rsidRPr="00B802D1">
        <w:rPr>
          <w:rFonts w:ascii="Arial Narrow" w:hAnsi="Arial Narrow"/>
          <w:b/>
          <w:bCs/>
          <w:sz w:val="22"/>
          <w:szCs w:val="22"/>
        </w:rPr>
        <w:t xml:space="preserve">oney 2% </w:t>
      </w:r>
      <w:r w:rsidR="00CB4327" w:rsidRPr="00B802D1">
        <w:rPr>
          <w:rFonts w:ascii="Arial Narrow" w:hAnsi="Arial Narrow"/>
          <w:b/>
          <w:bCs/>
          <w:sz w:val="22"/>
          <w:szCs w:val="22"/>
        </w:rPr>
        <w:t xml:space="preserve">(refundable) </w:t>
      </w:r>
      <w:r w:rsidRPr="00B802D1">
        <w:rPr>
          <w:rFonts w:ascii="Arial Narrow" w:hAnsi="Arial Narrow"/>
          <w:sz w:val="22"/>
          <w:szCs w:val="22"/>
        </w:rPr>
        <w:t xml:space="preserve">of the quoted amount is to be deposited by the </w:t>
      </w:r>
      <w:proofErr w:type="spellStart"/>
      <w:r w:rsidRPr="00B802D1">
        <w:rPr>
          <w:rFonts w:ascii="Arial Narrow" w:hAnsi="Arial Narrow"/>
          <w:sz w:val="22"/>
          <w:szCs w:val="22"/>
        </w:rPr>
        <w:t>tenderer</w:t>
      </w:r>
      <w:proofErr w:type="spellEnd"/>
      <w:r w:rsidRPr="00B802D1">
        <w:rPr>
          <w:rFonts w:ascii="Arial Narrow" w:hAnsi="Arial Narrow"/>
          <w:sz w:val="22"/>
          <w:szCs w:val="22"/>
        </w:rPr>
        <w:t xml:space="preserve"> in the form of Bank draft/Bankers certificate in favour of </w:t>
      </w:r>
      <w:r w:rsidR="00F471D9" w:rsidRPr="00B802D1">
        <w:rPr>
          <w:rFonts w:ascii="Arial Narrow" w:hAnsi="Arial Narrow"/>
          <w:sz w:val="22"/>
          <w:szCs w:val="22"/>
        </w:rPr>
        <w:t>“</w:t>
      </w:r>
      <w:r w:rsidR="00B802D1">
        <w:rPr>
          <w:rFonts w:ascii="Arial Narrow" w:hAnsi="Arial Narrow"/>
          <w:b/>
          <w:sz w:val="22"/>
          <w:szCs w:val="22"/>
        </w:rPr>
        <w:t>Tea Research Association</w:t>
      </w:r>
      <w:r w:rsidR="00F471D9" w:rsidRPr="00B802D1">
        <w:rPr>
          <w:rFonts w:ascii="Arial Narrow" w:hAnsi="Arial Narrow"/>
          <w:b/>
          <w:sz w:val="22"/>
          <w:szCs w:val="22"/>
        </w:rPr>
        <w:t>”</w:t>
      </w:r>
      <w:r w:rsidR="00AC528C" w:rsidRPr="00B802D1">
        <w:rPr>
          <w:rFonts w:ascii="Arial Narrow" w:hAnsi="Arial Narrow"/>
          <w:sz w:val="22"/>
          <w:szCs w:val="22"/>
        </w:rPr>
        <w:t xml:space="preserve"> </w:t>
      </w:r>
      <w:r w:rsidRPr="00B802D1">
        <w:rPr>
          <w:rFonts w:ascii="Arial Narrow" w:hAnsi="Arial Narrow"/>
          <w:b/>
          <w:sz w:val="22"/>
          <w:szCs w:val="22"/>
        </w:rPr>
        <w:t xml:space="preserve">payable at </w:t>
      </w:r>
      <w:proofErr w:type="spellStart"/>
      <w:r w:rsidRPr="00B802D1">
        <w:rPr>
          <w:rFonts w:ascii="Arial Narrow" w:hAnsi="Arial Narrow"/>
          <w:b/>
          <w:sz w:val="22"/>
          <w:szCs w:val="22"/>
        </w:rPr>
        <w:t>Jorhat</w:t>
      </w:r>
      <w:proofErr w:type="spellEnd"/>
      <w:r w:rsidRPr="00B802D1">
        <w:rPr>
          <w:rFonts w:ascii="Arial Narrow" w:hAnsi="Arial Narrow"/>
          <w:b/>
          <w:sz w:val="22"/>
          <w:szCs w:val="22"/>
        </w:rPr>
        <w:t>.</w:t>
      </w:r>
    </w:p>
    <w:p w:rsidR="00C10E59" w:rsidRPr="00B802D1" w:rsidRDefault="00C10E59" w:rsidP="00C10E59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</w:rPr>
      </w:pPr>
      <w:r w:rsidRPr="00B802D1">
        <w:rPr>
          <w:rFonts w:ascii="Arial Narrow" w:hAnsi="Arial Narrow"/>
          <w:b/>
          <w:bCs/>
          <w:sz w:val="22"/>
          <w:szCs w:val="22"/>
        </w:rPr>
        <w:t>Tender Document Cost (non refundable) of Rs.1</w:t>
      </w:r>
      <w:proofErr w:type="gramStart"/>
      <w:r w:rsidRPr="00B802D1">
        <w:rPr>
          <w:rFonts w:ascii="Arial Narrow" w:hAnsi="Arial Narrow"/>
          <w:b/>
          <w:bCs/>
          <w:sz w:val="22"/>
          <w:szCs w:val="22"/>
        </w:rPr>
        <w:t>,000</w:t>
      </w:r>
      <w:proofErr w:type="gramEnd"/>
      <w:r w:rsidRPr="00B802D1">
        <w:rPr>
          <w:rFonts w:ascii="Arial Narrow" w:hAnsi="Arial Narrow"/>
          <w:b/>
          <w:bCs/>
          <w:sz w:val="22"/>
          <w:szCs w:val="22"/>
        </w:rPr>
        <w:t xml:space="preserve">/-  </w:t>
      </w:r>
      <w:r w:rsidRPr="00B802D1">
        <w:rPr>
          <w:rFonts w:ascii="Arial Narrow" w:hAnsi="Arial Narrow"/>
          <w:sz w:val="22"/>
          <w:szCs w:val="22"/>
        </w:rPr>
        <w:t xml:space="preserve">is to be deposited in the form of </w:t>
      </w:r>
      <w:r w:rsidRPr="00B802D1">
        <w:rPr>
          <w:rFonts w:ascii="Arial Narrow" w:hAnsi="Arial Narrow"/>
          <w:b/>
          <w:bCs/>
          <w:sz w:val="22"/>
          <w:szCs w:val="22"/>
        </w:rPr>
        <w:t xml:space="preserve">separate Bank Draft </w:t>
      </w:r>
      <w:r w:rsidRPr="00B802D1">
        <w:rPr>
          <w:rFonts w:ascii="Arial Narrow" w:hAnsi="Arial Narrow"/>
          <w:sz w:val="22"/>
          <w:szCs w:val="22"/>
        </w:rPr>
        <w:t xml:space="preserve">in favour of </w:t>
      </w:r>
      <w:r w:rsidR="00B802D1">
        <w:rPr>
          <w:rFonts w:ascii="Arial Narrow" w:hAnsi="Arial Narrow"/>
          <w:sz w:val="22"/>
          <w:szCs w:val="22"/>
        </w:rPr>
        <w:t>“</w:t>
      </w:r>
      <w:r w:rsidR="00B802D1">
        <w:rPr>
          <w:rFonts w:ascii="Arial Narrow" w:hAnsi="Arial Narrow"/>
          <w:b/>
          <w:sz w:val="22"/>
          <w:szCs w:val="22"/>
        </w:rPr>
        <w:t xml:space="preserve">Tea Research Association </w:t>
      </w:r>
      <w:r w:rsidR="00B802D1" w:rsidRPr="00B802D1">
        <w:rPr>
          <w:rFonts w:ascii="Arial Narrow" w:hAnsi="Arial Narrow"/>
          <w:b/>
          <w:sz w:val="22"/>
          <w:szCs w:val="22"/>
        </w:rPr>
        <w:t>”</w:t>
      </w:r>
      <w:r w:rsidR="00B802D1" w:rsidRPr="00B802D1">
        <w:rPr>
          <w:rFonts w:ascii="Arial Narrow" w:hAnsi="Arial Narrow"/>
          <w:sz w:val="22"/>
          <w:szCs w:val="22"/>
        </w:rPr>
        <w:t xml:space="preserve"> </w:t>
      </w:r>
      <w:r w:rsidR="00B802D1" w:rsidRPr="00B802D1">
        <w:rPr>
          <w:rFonts w:ascii="Arial Narrow" w:hAnsi="Arial Narrow"/>
          <w:b/>
          <w:sz w:val="22"/>
          <w:szCs w:val="22"/>
        </w:rPr>
        <w:t xml:space="preserve">payable at </w:t>
      </w:r>
      <w:proofErr w:type="spellStart"/>
      <w:r w:rsidR="00B802D1" w:rsidRPr="00B802D1">
        <w:rPr>
          <w:rFonts w:ascii="Arial Narrow" w:hAnsi="Arial Narrow"/>
          <w:b/>
          <w:sz w:val="22"/>
          <w:szCs w:val="22"/>
        </w:rPr>
        <w:t>Jorhat</w:t>
      </w:r>
      <w:proofErr w:type="spellEnd"/>
      <w:r w:rsidR="00B802D1" w:rsidRPr="00B802D1">
        <w:rPr>
          <w:rFonts w:ascii="Arial Narrow" w:hAnsi="Arial Narrow"/>
          <w:b/>
          <w:sz w:val="22"/>
          <w:szCs w:val="22"/>
        </w:rPr>
        <w:t>.</w:t>
      </w:r>
    </w:p>
    <w:p w:rsidR="009819BE" w:rsidRPr="00B802D1" w:rsidRDefault="009819BE" w:rsidP="003265E9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sz w:val="22"/>
          <w:szCs w:val="22"/>
        </w:rPr>
        <w:t>Tenders must accompany with the product catalogues/ specification</w:t>
      </w:r>
      <w:r w:rsidR="00CB4327" w:rsidRPr="00B802D1">
        <w:rPr>
          <w:rFonts w:ascii="Arial Narrow" w:hAnsi="Arial Narrow"/>
          <w:sz w:val="22"/>
          <w:szCs w:val="22"/>
        </w:rPr>
        <w:t>.</w:t>
      </w:r>
      <w:r w:rsidRPr="00B802D1">
        <w:rPr>
          <w:rFonts w:ascii="Arial Narrow" w:hAnsi="Arial Narrow"/>
          <w:sz w:val="22"/>
          <w:szCs w:val="22"/>
        </w:rPr>
        <w:t xml:space="preserve"> </w:t>
      </w:r>
    </w:p>
    <w:p w:rsidR="009819BE" w:rsidRPr="00B802D1" w:rsidRDefault="009819BE" w:rsidP="003265E9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B802D1">
        <w:rPr>
          <w:rFonts w:ascii="Arial Narrow" w:hAnsi="Arial Narrow"/>
          <w:sz w:val="22"/>
          <w:szCs w:val="22"/>
        </w:rPr>
        <w:t>Tenderers</w:t>
      </w:r>
      <w:proofErr w:type="spellEnd"/>
      <w:r w:rsidRPr="00B802D1">
        <w:rPr>
          <w:rFonts w:ascii="Arial Narrow" w:hAnsi="Arial Narrow"/>
          <w:sz w:val="22"/>
          <w:szCs w:val="22"/>
        </w:rPr>
        <w:t xml:space="preserve"> must quote the warranty period of the product.</w:t>
      </w:r>
    </w:p>
    <w:p w:rsidR="0086282A" w:rsidRPr="00B802D1" w:rsidRDefault="009819BE" w:rsidP="0086282A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B802D1">
        <w:rPr>
          <w:rFonts w:ascii="Arial Narrow" w:hAnsi="Arial Narrow"/>
          <w:b/>
          <w:sz w:val="22"/>
          <w:szCs w:val="22"/>
        </w:rPr>
        <w:t>Tenderers</w:t>
      </w:r>
      <w:proofErr w:type="spellEnd"/>
      <w:r w:rsidRPr="00B802D1">
        <w:rPr>
          <w:rFonts w:ascii="Arial Narrow" w:hAnsi="Arial Narrow"/>
          <w:b/>
          <w:sz w:val="22"/>
          <w:szCs w:val="22"/>
        </w:rPr>
        <w:t xml:space="preserve"> must quote the year-wise rate for </w:t>
      </w:r>
      <w:r w:rsidR="00B802D1" w:rsidRPr="00B802D1">
        <w:rPr>
          <w:rFonts w:ascii="Arial Narrow" w:hAnsi="Arial Narrow"/>
          <w:b/>
          <w:sz w:val="22"/>
          <w:szCs w:val="22"/>
        </w:rPr>
        <w:t xml:space="preserve">CMC </w:t>
      </w:r>
      <w:r w:rsidR="00B802D1">
        <w:rPr>
          <w:rFonts w:ascii="Arial Narrow" w:hAnsi="Arial Narrow"/>
          <w:b/>
          <w:sz w:val="22"/>
          <w:szCs w:val="22"/>
        </w:rPr>
        <w:t xml:space="preserve">or </w:t>
      </w:r>
      <w:r w:rsidR="00FB0EB5" w:rsidRPr="00B802D1">
        <w:rPr>
          <w:rFonts w:ascii="Arial Narrow" w:hAnsi="Arial Narrow"/>
          <w:b/>
          <w:sz w:val="22"/>
          <w:szCs w:val="22"/>
        </w:rPr>
        <w:t>AMC separately</w:t>
      </w:r>
      <w:r w:rsidRPr="00B802D1">
        <w:rPr>
          <w:rFonts w:ascii="Arial Narrow" w:hAnsi="Arial Narrow"/>
          <w:b/>
          <w:sz w:val="22"/>
          <w:szCs w:val="22"/>
        </w:rPr>
        <w:t xml:space="preserve"> for a </w:t>
      </w:r>
      <w:r w:rsidR="00B802D1">
        <w:rPr>
          <w:rFonts w:ascii="Arial Narrow" w:hAnsi="Arial Narrow"/>
          <w:b/>
          <w:sz w:val="22"/>
          <w:szCs w:val="22"/>
        </w:rPr>
        <w:t>further</w:t>
      </w:r>
      <w:r w:rsidRPr="00B802D1">
        <w:rPr>
          <w:rFonts w:ascii="Arial Narrow" w:hAnsi="Arial Narrow"/>
          <w:b/>
          <w:sz w:val="22"/>
          <w:szCs w:val="22"/>
        </w:rPr>
        <w:t xml:space="preserve"> period of 5 years beyond the warranty period.</w:t>
      </w:r>
    </w:p>
    <w:p w:rsidR="009819BE" w:rsidRPr="00B802D1" w:rsidRDefault="002828CC" w:rsidP="0086282A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b/>
          <w:sz w:val="22"/>
          <w:szCs w:val="22"/>
        </w:rPr>
        <w:t xml:space="preserve">Instruments / Equipments are to be delivered/installed </w:t>
      </w:r>
      <w:r w:rsidRPr="00DC1DC1">
        <w:rPr>
          <w:rFonts w:ascii="Arial Narrow" w:hAnsi="Arial Narrow"/>
          <w:b/>
          <w:sz w:val="22"/>
          <w:szCs w:val="22"/>
        </w:rPr>
        <w:t>FOR/CIP</w:t>
      </w:r>
      <w:r w:rsidRPr="00B802D1">
        <w:rPr>
          <w:rFonts w:ascii="Arial Narrow" w:hAnsi="Arial Narrow"/>
          <w:b/>
          <w:sz w:val="22"/>
          <w:szCs w:val="22"/>
        </w:rPr>
        <w:t xml:space="preserve"> at </w:t>
      </w:r>
      <w:r w:rsidR="00FB0EB5">
        <w:rPr>
          <w:rFonts w:ascii="Arial Narrow" w:hAnsi="Arial Narrow"/>
          <w:b/>
          <w:sz w:val="22"/>
          <w:szCs w:val="22"/>
        </w:rPr>
        <w:t xml:space="preserve">Mycology &amp; Microbiology Department of </w:t>
      </w:r>
      <w:proofErr w:type="spellStart"/>
      <w:r w:rsidR="009417EF" w:rsidRPr="00B802D1">
        <w:rPr>
          <w:rFonts w:ascii="Arial Narrow" w:hAnsi="Arial Narrow"/>
          <w:b/>
          <w:sz w:val="22"/>
          <w:szCs w:val="22"/>
        </w:rPr>
        <w:t>Tocklai</w:t>
      </w:r>
      <w:proofErr w:type="spellEnd"/>
      <w:r w:rsidR="009417EF" w:rsidRPr="00B802D1">
        <w:rPr>
          <w:rFonts w:ascii="Arial Narrow" w:hAnsi="Arial Narrow"/>
          <w:b/>
          <w:sz w:val="22"/>
          <w:szCs w:val="22"/>
        </w:rPr>
        <w:t xml:space="preserve"> Tea </w:t>
      </w:r>
      <w:r w:rsidR="003070E5" w:rsidRPr="00B802D1">
        <w:rPr>
          <w:rFonts w:ascii="Arial Narrow" w:hAnsi="Arial Narrow"/>
          <w:b/>
          <w:sz w:val="22"/>
          <w:szCs w:val="22"/>
        </w:rPr>
        <w:t>R</w:t>
      </w:r>
      <w:r w:rsidR="009417EF" w:rsidRPr="00B802D1">
        <w:rPr>
          <w:rFonts w:ascii="Arial Narrow" w:hAnsi="Arial Narrow"/>
          <w:b/>
          <w:sz w:val="22"/>
          <w:szCs w:val="22"/>
        </w:rPr>
        <w:t xml:space="preserve">esearch Institute, </w:t>
      </w:r>
      <w:proofErr w:type="spellStart"/>
      <w:r w:rsidR="009417EF" w:rsidRPr="00B802D1">
        <w:rPr>
          <w:rFonts w:ascii="Arial Narrow" w:hAnsi="Arial Narrow"/>
          <w:b/>
          <w:sz w:val="22"/>
          <w:szCs w:val="22"/>
        </w:rPr>
        <w:t>Jorhat</w:t>
      </w:r>
      <w:proofErr w:type="spellEnd"/>
      <w:r w:rsidR="00756DF3" w:rsidRPr="00B802D1">
        <w:rPr>
          <w:rFonts w:ascii="Arial Narrow" w:hAnsi="Arial Narrow"/>
          <w:b/>
          <w:sz w:val="22"/>
          <w:szCs w:val="22"/>
        </w:rPr>
        <w:t xml:space="preserve"> – 785008</w:t>
      </w:r>
      <w:r w:rsidR="009417EF" w:rsidRPr="00B802D1">
        <w:rPr>
          <w:rFonts w:ascii="Arial Narrow" w:hAnsi="Arial Narrow"/>
          <w:b/>
          <w:sz w:val="22"/>
          <w:szCs w:val="22"/>
        </w:rPr>
        <w:t>, Assam</w:t>
      </w:r>
      <w:r w:rsidR="00756DF3" w:rsidRPr="00B802D1">
        <w:rPr>
          <w:rFonts w:ascii="Arial Narrow" w:hAnsi="Arial Narrow"/>
          <w:b/>
          <w:sz w:val="22"/>
          <w:szCs w:val="22"/>
        </w:rPr>
        <w:t>.</w:t>
      </w:r>
    </w:p>
    <w:p w:rsidR="009417EF" w:rsidRPr="00B802D1" w:rsidRDefault="009417EF" w:rsidP="0086282A">
      <w:pPr>
        <w:ind w:left="60"/>
        <w:jc w:val="both"/>
        <w:rPr>
          <w:rFonts w:ascii="Arial Narrow" w:hAnsi="Arial Narrow"/>
          <w:sz w:val="8"/>
          <w:szCs w:val="22"/>
        </w:rPr>
      </w:pPr>
    </w:p>
    <w:p w:rsidR="009819BE" w:rsidRPr="00B802D1" w:rsidRDefault="009819BE" w:rsidP="009819BE">
      <w:p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sz w:val="22"/>
          <w:szCs w:val="22"/>
        </w:rPr>
        <w:t>TRA reserves the right to accept or reject the bids without assigning any reason thereof.</w:t>
      </w:r>
      <w:r w:rsidR="002828CC" w:rsidRPr="00B802D1">
        <w:rPr>
          <w:rFonts w:ascii="Arial Narrow" w:hAnsi="Arial Narrow"/>
          <w:sz w:val="22"/>
          <w:szCs w:val="22"/>
        </w:rPr>
        <w:t xml:space="preserve"> </w:t>
      </w:r>
      <w:r w:rsidRPr="00B802D1">
        <w:rPr>
          <w:rFonts w:ascii="Arial Narrow" w:hAnsi="Arial Narrow"/>
          <w:sz w:val="22"/>
          <w:szCs w:val="22"/>
        </w:rPr>
        <w:t xml:space="preserve">The tender document can be obtained from the office of the undersigned during working days from Monday to Friday (8-30 am to 5.00 pm) or </w:t>
      </w:r>
      <w:r w:rsidRPr="00B802D1">
        <w:rPr>
          <w:rFonts w:ascii="Arial Narrow" w:hAnsi="Arial Narrow"/>
          <w:b/>
          <w:sz w:val="22"/>
          <w:szCs w:val="22"/>
        </w:rPr>
        <w:t>may be down loaded from the website –</w:t>
      </w:r>
      <w:r w:rsidR="00B63014">
        <w:rPr>
          <w:rFonts w:ascii="Arial Narrow" w:hAnsi="Arial Narrow"/>
          <w:b/>
          <w:sz w:val="22"/>
          <w:szCs w:val="22"/>
        </w:rPr>
        <w:t xml:space="preserve"> </w:t>
      </w:r>
      <w:hyperlink r:id="rId8" w:history="1">
        <w:r w:rsidR="00B63014" w:rsidRPr="00054F04">
          <w:rPr>
            <w:rStyle w:val="Hyperlink"/>
            <w:rFonts w:ascii="Arial Narrow" w:hAnsi="Arial Narrow"/>
            <w:b/>
            <w:sz w:val="22"/>
            <w:szCs w:val="22"/>
          </w:rPr>
          <w:t>www.tocklai.org</w:t>
        </w:r>
      </w:hyperlink>
      <w:r w:rsidR="004E6C41" w:rsidRPr="00B802D1">
        <w:rPr>
          <w:rFonts w:ascii="Arial Narrow" w:hAnsi="Arial Narrow"/>
          <w:b/>
          <w:sz w:val="22"/>
          <w:szCs w:val="22"/>
        </w:rPr>
        <w:t xml:space="preserve">. </w:t>
      </w:r>
    </w:p>
    <w:p w:rsidR="009819BE" w:rsidRPr="00B802D1" w:rsidRDefault="009819BE" w:rsidP="009819BE">
      <w:pPr>
        <w:jc w:val="both"/>
        <w:rPr>
          <w:rFonts w:ascii="Arial Narrow" w:hAnsi="Arial Narrow"/>
          <w:b/>
          <w:sz w:val="12"/>
          <w:szCs w:val="22"/>
        </w:rPr>
      </w:pPr>
    </w:p>
    <w:p w:rsidR="009819BE" w:rsidRPr="00B802D1" w:rsidRDefault="009819BE" w:rsidP="009819BE">
      <w:p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b/>
          <w:bCs/>
          <w:sz w:val="22"/>
          <w:szCs w:val="22"/>
        </w:rPr>
        <w:t xml:space="preserve">Tender should be accompanied by </w:t>
      </w:r>
      <w:r w:rsidR="0062556B" w:rsidRPr="00B802D1">
        <w:rPr>
          <w:rFonts w:ascii="Arial Narrow" w:hAnsi="Arial Narrow"/>
          <w:b/>
          <w:bCs/>
          <w:sz w:val="22"/>
          <w:szCs w:val="22"/>
        </w:rPr>
        <w:t xml:space="preserve">Tender Document Cost </w:t>
      </w:r>
      <w:r w:rsidRPr="00B802D1">
        <w:rPr>
          <w:rFonts w:ascii="Arial Narrow" w:hAnsi="Arial Narrow"/>
          <w:b/>
          <w:bCs/>
          <w:sz w:val="22"/>
          <w:szCs w:val="22"/>
        </w:rPr>
        <w:t>of Rs.1</w:t>
      </w:r>
      <w:proofErr w:type="gramStart"/>
      <w:r w:rsidR="007E1B6B" w:rsidRPr="00B802D1">
        <w:rPr>
          <w:rFonts w:ascii="Arial Narrow" w:hAnsi="Arial Narrow"/>
          <w:b/>
          <w:bCs/>
          <w:sz w:val="22"/>
          <w:szCs w:val="22"/>
        </w:rPr>
        <w:t>,</w:t>
      </w:r>
      <w:r w:rsidRPr="00B802D1">
        <w:rPr>
          <w:rFonts w:ascii="Arial Narrow" w:hAnsi="Arial Narrow"/>
          <w:b/>
          <w:bCs/>
          <w:sz w:val="22"/>
          <w:szCs w:val="22"/>
        </w:rPr>
        <w:t>000</w:t>
      </w:r>
      <w:proofErr w:type="gramEnd"/>
      <w:r w:rsidRPr="00B802D1">
        <w:rPr>
          <w:rFonts w:ascii="Arial Narrow" w:hAnsi="Arial Narrow"/>
          <w:b/>
          <w:bCs/>
          <w:sz w:val="22"/>
          <w:szCs w:val="22"/>
        </w:rPr>
        <w:t>/- and Earnest Money 2% of the quoted amount, failing which the tender will be rejected.</w:t>
      </w:r>
      <w:r w:rsidRPr="00B802D1">
        <w:rPr>
          <w:rFonts w:ascii="Arial Narrow" w:hAnsi="Arial Narrow"/>
          <w:sz w:val="22"/>
          <w:szCs w:val="22"/>
        </w:rPr>
        <w:t xml:space="preserve"> </w:t>
      </w:r>
      <w:r w:rsidRPr="00B802D1">
        <w:rPr>
          <w:rFonts w:ascii="Arial Narrow" w:hAnsi="Arial Narrow"/>
          <w:b/>
          <w:sz w:val="22"/>
          <w:szCs w:val="22"/>
        </w:rPr>
        <w:t xml:space="preserve">The drafts for EMD and Tender </w:t>
      </w:r>
      <w:r w:rsidR="0034511E" w:rsidRPr="00B802D1">
        <w:rPr>
          <w:rFonts w:ascii="Arial Narrow" w:hAnsi="Arial Narrow"/>
          <w:b/>
          <w:sz w:val="22"/>
          <w:szCs w:val="22"/>
        </w:rPr>
        <w:t xml:space="preserve">Document </w:t>
      </w:r>
      <w:r w:rsidRPr="00B802D1">
        <w:rPr>
          <w:rFonts w:ascii="Arial Narrow" w:hAnsi="Arial Narrow"/>
          <w:b/>
          <w:sz w:val="22"/>
          <w:szCs w:val="22"/>
        </w:rPr>
        <w:t>Cost should be enclosed with “</w:t>
      </w:r>
      <w:r w:rsidR="00961BF3" w:rsidRPr="00B802D1">
        <w:rPr>
          <w:rFonts w:ascii="Arial Narrow" w:hAnsi="Arial Narrow"/>
          <w:b/>
          <w:sz w:val="22"/>
          <w:szCs w:val="22"/>
        </w:rPr>
        <w:t xml:space="preserve">Financial </w:t>
      </w:r>
      <w:r w:rsidRPr="00B802D1">
        <w:rPr>
          <w:rFonts w:ascii="Arial Narrow" w:hAnsi="Arial Narrow"/>
          <w:b/>
          <w:sz w:val="22"/>
          <w:szCs w:val="22"/>
        </w:rPr>
        <w:t>Bid” only</w:t>
      </w:r>
      <w:r w:rsidRPr="00B802D1">
        <w:rPr>
          <w:rFonts w:ascii="Arial Narrow" w:hAnsi="Arial Narrow"/>
          <w:sz w:val="22"/>
          <w:szCs w:val="22"/>
        </w:rPr>
        <w:t>. All tenders should be sent to the following address:</w:t>
      </w:r>
    </w:p>
    <w:p w:rsidR="0062556B" w:rsidRPr="00B802D1" w:rsidRDefault="0062556B" w:rsidP="009819BE">
      <w:pPr>
        <w:jc w:val="both"/>
        <w:rPr>
          <w:rFonts w:ascii="Arial Narrow" w:hAnsi="Arial Narrow"/>
          <w:sz w:val="14"/>
          <w:szCs w:val="22"/>
        </w:rPr>
      </w:pPr>
    </w:p>
    <w:p w:rsidR="001D4BD9" w:rsidRPr="00B802D1" w:rsidRDefault="001D4BD9" w:rsidP="009819BE">
      <w:pPr>
        <w:jc w:val="both"/>
        <w:rPr>
          <w:rFonts w:ascii="Arial Narrow" w:hAnsi="Arial Narrow"/>
          <w:sz w:val="14"/>
          <w:szCs w:val="22"/>
        </w:rPr>
      </w:pPr>
    </w:p>
    <w:p w:rsidR="001D4BD9" w:rsidRPr="00B802D1" w:rsidRDefault="001D4BD9" w:rsidP="009819BE">
      <w:pPr>
        <w:jc w:val="both"/>
        <w:rPr>
          <w:rFonts w:ascii="Arial Narrow" w:hAnsi="Arial Narrow"/>
          <w:sz w:val="14"/>
          <w:szCs w:val="22"/>
        </w:rPr>
      </w:pPr>
    </w:p>
    <w:p w:rsidR="009819BE" w:rsidRPr="00B802D1" w:rsidRDefault="009819BE" w:rsidP="009819BE">
      <w:p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  <w:t>The Director,</w:t>
      </w:r>
    </w:p>
    <w:p w:rsidR="009819BE" w:rsidRPr="00B802D1" w:rsidRDefault="009819BE" w:rsidP="009819BE">
      <w:p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  <w:t>Tea Research Association</w:t>
      </w:r>
    </w:p>
    <w:p w:rsidR="009819BE" w:rsidRPr="00B802D1" w:rsidRDefault="009819BE" w:rsidP="009819BE">
      <w:pPr>
        <w:jc w:val="both"/>
        <w:rPr>
          <w:rFonts w:ascii="Arial Narrow" w:hAnsi="Arial Narrow"/>
          <w:sz w:val="22"/>
          <w:szCs w:val="22"/>
        </w:rPr>
      </w:pP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proofErr w:type="spellStart"/>
      <w:r w:rsidRPr="00B802D1">
        <w:rPr>
          <w:rFonts w:ascii="Arial Narrow" w:hAnsi="Arial Narrow"/>
          <w:sz w:val="22"/>
          <w:szCs w:val="22"/>
        </w:rPr>
        <w:t>Tocklai</w:t>
      </w:r>
      <w:proofErr w:type="spellEnd"/>
      <w:r w:rsidRPr="00B802D1">
        <w:rPr>
          <w:rFonts w:ascii="Arial Narrow" w:hAnsi="Arial Narrow"/>
          <w:sz w:val="22"/>
          <w:szCs w:val="22"/>
        </w:rPr>
        <w:t xml:space="preserve"> Tea Research Institute,</w:t>
      </w:r>
    </w:p>
    <w:p w:rsidR="002A1324" w:rsidRPr="00B802D1" w:rsidRDefault="009819BE" w:rsidP="009819BE">
      <w:pPr>
        <w:jc w:val="both"/>
        <w:rPr>
          <w:rFonts w:ascii="Arial Narrow" w:hAnsi="Arial Narrow"/>
          <w:sz w:val="22"/>
          <w:szCs w:val="22"/>
          <w:lang w:val="pt-BR"/>
        </w:rPr>
      </w:pP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</w:rPr>
        <w:tab/>
      </w:r>
      <w:r w:rsidRPr="00B802D1">
        <w:rPr>
          <w:rFonts w:ascii="Arial Narrow" w:hAnsi="Arial Narrow"/>
          <w:sz w:val="22"/>
          <w:szCs w:val="22"/>
          <w:lang w:val="pt-BR"/>
        </w:rPr>
        <w:t xml:space="preserve">Cinnamara, Jorhat-785 008, Assam.            </w:t>
      </w:r>
    </w:p>
    <w:p w:rsidR="001D4BD9" w:rsidRPr="00B802D1" w:rsidRDefault="001D4BD9" w:rsidP="009819BE">
      <w:pPr>
        <w:jc w:val="both"/>
        <w:rPr>
          <w:rFonts w:ascii="Arial Narrow" w:hAnsi="Arial Narrow"/>
          <w:sz w:val="22"/>
          <w:szCs w:val="22"/>
          <w:lang w:val="pt-BR"/>
        </w:rPr>
      </w:pPr>
    </w:p>
    <w:p w:rsidR="009819BE" w:rsidRPr="00B802D1" w:rsidRDefault="009819BE" w:rsidP="009819BE">
      <w:pPr>
        <w:jc w:val="both"/>
        <w:rPr>
          <w:rFonts w:ascii="Arial Narrow" w:hAnsi="Arial Narrow"/>
          <w:sz w:val="22"/>
          <w:szCs w:val="22"/>
          <w:lang w:val="pt-BR"/>
        </w:rPr>
      </w:pPr>
      <w:r w:rsidRPr="00B802D1">
        <w:rPr>
          <w:rFonts w:ascii="Arial Narrow" w:hAnsi="Arial Narrow"/>
          <w:sz w:val="22"/>
          <w:szCs w:val="22"/>
          <w:lang w:val="pt-BR"/>
        </w:rPr>
        <w:t xml:space="preserve">            </w:t>
      </w:r>
    </w:p>
    <w:p w:rsidR="009819BE" w:rsidRPr="005602EC" w:rsidRDefault="009819BE" w:rsidP="00E4677B">
      <w:pPr>
        <w:ind w:left="5040" w:right="-61"/>
        <w:jc w:val="right"/>
        <w:rPr>
          <w:rFonts w:ascii="Arial" w:hAnsi="Arial" w:cs="Arial"/>
        </w:rPr>
      </w:pPr>
      <w:r w:rsidRPr="005602EC">
        <w:rPr>
          <w:sz w:val="22"/>
          <w:szCs w:val="22"/>
          <w:lang w:val="pt-BR"/>
        </w:rPr>
        <w:t xml:space="preserve">  </w:t>
      </w:r>
      <w:r w:rsidR="00137F17">
        <w:rPr>
          <w:sz w:val="22"/>
          <w:szCs w:val="22"/>
          <w:lang w:val="pt-BR"/>
        </w:rPr>
        <w:t xml:space="preserve">                                                  </w:t>
      </w:r>
      <w:r w:rsidRPr="005602EC">
        <w:rPr>
          <w:b/>
          <w:sz w:val="22"/>
          <w:szCs w:val="22"/>
          <w:lang w:val="pt-BR"/>
        </w:rPr>
        <w:t>DIRECTOR</w:t>
      </w:r>
      <w:r w:rsidRPr="005602EC">
        <w:rPr>
          <w:rFonts w:ascii="Arial" w:hAnsi="Arial" w:cs="Arial"/>
        </w:rPr>
        <w:tab/>
        <w:t xml:space="preserve">                    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6"/>
      </w:tblGrid>
      <w:tr w:rsidR="0017061C" w:rsidRPr="005602EC" w:rsidTr="0017061C">
        <w:trPr>
          <w:trHeight w:val="645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C" w:rsidRPr="005602EC" w:rsidRDefault="0017061C" w:rsidP="003265E9">
            <w:pPr>
              <w:pStyle w:val="Title"/>
              <w:tabs>
                <w:tab w:val="left" w:pos="9000"/>
              </w:tabs>
              <w:spacing w:before="60"/>
              <w:ind w:right="-43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02EC">
              <w:rPr>
                <w:rFonts w:ascii="Arial" w:hAnsi="Arial" w:cs="Arial"/>
                <w:b w:val="0"/>
                <w:sz w:val="20"/>
                <w:szCs w:val="20"/>
              </w:rPr>
              <w:t>Registered Office:</w:t>
            </w:r>
          </w:p>
          <w:p w:rsidR="0017061C" w:rsidRPr="005602EC" w:rsidRDefault="0017061C" w:rsidP="003265E9">
            <w:pPr>
              <w:pStyle w:val="Title"/>
              <w:tabs>
                <w:tab w:val="left" w:pos="9000"/>
              </w:tabs>
              <w:ind w:right="-4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602EC">
              <w:rPr>
                <w:rFonts w:ascii="Arial" w:hAnsi="Arial" w:cs="Arial"/>
                <w:b w:val="0"/>
                <w:sz w:val="18"/>
                <w:szCs w:val="18"/>
              </w:rPr>
              <w:t>Tea Research Association, 113</w:t>
            </w:r>
            <w:proofErr w:type="gramStart"/>
            <w:r w:rsidRPr="005602EC">
              <w:rPr>
                <w:rFonts w:ascii="Arial" w:hAnsi="Arial" w:cs="Arial"/>
                <w:b w:val="0"/>
                <w:sz w:val="18"/>
                <w:szCs w:val="18"/>
              </w:rPr>
              <w:t>  Park</w:t>
            </w:r>
            <w:proofErr w:type="gramEnd"/>
            <w:r w:rsidRPr="005602EC">
              <w:rPr>
                <w:rFonts w:ascii="Arial" w:hAnsi="Arial" w:cs="Arial"/>
                <w:b w:val="0"/>
                <w:sz w:val="18"/>
                <w:szCs w:val="18"/>
              </w:rPr>
              <w:t xml:space="preserve"> Street 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  <w:r w:rsidRPr="0017061C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Floor, </w:t>
            </w:r>
            <w:r w:rsidRPr="005602EC">
              <w:rPr>
                <w:rFonts w:ascii="Arial" w:hAnsi="Arial" w:cs="Arial"/>
                <w:b w:val="0"/>
                <w:sz w:val="18"/>
                <w:szCs w:val="18"/>
              </w:rPr>
              <w:t>Kolkata - 700 016 , INDIA </w:t>
            </w:r>
          </w:p>
          <w:p w:rsidR="0017061C" w:rsidRPr="005602EC" w:rsidRDefault="0017061C" w:rsidP="003265E9">
            <w:pPr>
              <w:tabs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5602EC">
              <w:rPr>
                <w:rFonts w:ascii="Arial" w:hAnsi="Arial" w:cs="Arial"/>
                <w:sz w:val="18"/>
                <w:szCs w:val="18"/>
              </w:rPr>
              <w:t xml:space="preserve">Ph : 91-033-22291815, 22297943, Fax : 91-033-22294271, </w:t>
            </w:r>
          </w:p>
          <w:p w:rsidR="0017061C" w:rsidRPr="005602EC" w:rsidRDefault="0017061C" w:rsidP="0017061C">
            <w:pPr>
              <w:tabs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5602EC">
              <w:rPr>
                <w:rFonts w:ascii="Arial" w:hAnsi="Arial" w:cs="Arial"/>
                <w:sz w:val="18"/>
                <w:szCs w:val="18"/>
              </w:rPr>
              <w:t xml:space="preserve">Web :   </w:t>
            </w:r>
            <w:hyperlink r:id="rId9" w:tgtFrame="_blank" w:history="1">
              <w:r w:rsidRPr="005602E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www.tocklai.net</w:t>
              </w:r>
            </w:hyperlink>
            <w:r w:rsidRPr="005602EC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</w:p>
        </w:tc>
      </w:tr>
    </w:tbl>
    <w:p w:rsidR="007414D9" w:rsidRPr="00906ED7" w:rsidRDefault="007414D9" w:rsidP="00733A89">
      <w:pPr>
        <w:tabs>
          <w:tab w:val="left" w:pos="9000"/>
        </w:tabs>
        <w:jc w:val="center"/>
        <w:rPr>
          <w:rFonts w:ascii="Constantia" w:hAnsi="Constantia"/>
          <w:b/>
          <w:sz w:val="28"/>
          <w:szCs w:val="28"/>
          <w:u w:val="single"/>
        </w:rPr>
      </w:pPr>
      <w:r w:rsidRPr="00906ED7">
        <w:rPr>
          <w:rFonts w:ascii="Constantia" w:hAnsi="Constantia"/>
          <w:b/>
          <w:sz w:val="28"/>
          <w:szCs w:val="28"/>
          <w:u w:val="single"/>
        </w:rPr>
        <w:lastRenderedPageBreak/>
        <w:t>Annexure – A</w:t>
      </w:r>
    </w:p>
    <w:p w:rsidR="007414D9" w:rsidRDefault="007414D9" w:rsidP="007414D9">
      <w:pPr>
        <w:jc w:val="center"/>
        <w:rPr>
          <w:rFonts w:ascii="Garamond" w:hAnsi="Garamond"/>
          <w:b/>
          <w:u w:val="single"/>
        </w:rPr>
      </w:pPr>
    </w:p>
    <w:p w:rsidR="00D45605" w:rsidRPr="00906ED7" w:rsidRDefault="00D45605" w:rsidP="007414D9">
      <w:pPr>
        <w:jc w:val="center"/>
        <w:rPr>
          <w:rFonts w:ascii="Garamond" w:hAnsi="Garamond"/>
          <w:b/>
          <w:u w:val="single"/>
        </w:rPr>
      </w:pPr>
    </w:p>
    <w:p w:rsidR="007414D9" w:rsidRDefault="007414D9" w:rsidP="002A1324">
      <w:pPr>
        <w:jc w:val="center"/>
        <w:rPr>
          <w:rFonts w:ascii="Garamond" w:hAnsi="Garamond"/>
          <w:b/>
          <w:u w:val="single"/>
        </w:rPr>
      </w:pPr>
      <w:r w:rsidRPr="00906ED7">
        <w:rPr>
          <w:rFonts w:ascii="Garamond" w:hAnsi="Garamond"/>
          <w:b/>
          <w:u w:val="single"/>
        </w:rPr>
        <w:t>SPECIFICATIONS OF EQUIPMENT</w:t>
      </w:r>
      <w:r w:rsidR="00FB0EB5">
        <w:rPr>
          <w:rFonts w:ascii="Garamond" w:hAnsi="Garamond"/>
          <w:b/>
          <w:u w:val="single"/>
        </w:rPr>
        <w:t>S/</w:t>
      </w:r>
      <w:r w:rsidRPr="00906ED7">
        <w:rPr>
          <w:rFonts w:ascii="Garamond" w:hAnsi="Garamond"/>
          <w:b/>
          <w:u w:val="single"/>
        </w:rPr>
        <w:t xml:space="preserve"> INSTRUMENT</w:t>
      </w:r>
      <w:r w:rsidR="00FB0EB5">
        <w:rPr>
          <w:rFonts w:ascii="Garamond" w:hAnsi="Garamond"/>
          <w:b/>
          <w:u w:val="single"/>
        </w:rPr>
        <w:t>S</w:t>
      </w:r>
    </w:p>
    <w:p w:rsidR="00D45605" w:rsidRPr="00906ED7" w:rsidRDefault="00D45605" w:rsidP="002A1324">
      <w:pPr>
        <w:jc w:val="center"/>
        <w:rPr>
          <w:rFonts w:ascii="Garamond" w:hAnsi="Garamond"/>
          <w:b/>
          <w:u w:val="single"/>
        </w:rPr>
      </w:pPr>
    </w:p>
    <w:tbl>
      <w:tblPr>
        <w:tblW w:w="7768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410"/>
        <w:gridCol w:w="708"/>
        <w:gridCol w:w="3828"/>
      </w:tblGrid>
      <w:tr w:rsidR="001D4BD9" w:rsidRPr="001D1E5D" w:rsidTr="00D45605">
        <w:tc>
          <w:tcPr>
            <w:tcW w:w="822" w:type="dxa"/>
          </w:tcPr>
          <w:p w:rsidR="001D4BD9" w:rsidRPr="0091220C" w:rsidRDefault="001D4BD9" w:rsidP="00061C7E">
            <w:pPr>
              <w:jc w:val="center"/>
              <w:rPr>
                <w:b/>
              </w:rPr>
            </w:pPr>
            <w:r w:rsidRPr="0091220C">
              <w:rPr>
                <w:b/>
              </w:rPr>
              <w:t>Sl. No.</w:t>
            </w:r>
          </w:p>
        </w:tc>
        <w:tc>
          <w:tcPr>
            <w:tcW w:w="2410" w:type="dxa"/>
          </w:tcPr>
          <w:p w:rsidR="001D4BD9" w:rsidRPr="0091220C" w:rsidRDefault="001D4BD9" w:rsidP="00656F68">
            <w:pPr>
              <w:jc w:val="center"/>
              <w:rPr>
                <w:b/>
              </w:rPr>
            </w:pPr>
            <w:r w:rsidRPr="0091220C">
              <w:rPr>
                <w:b/>
              </w:rPr>
              <w:t>Items</w:t>
            </w:r>
          </w:p>
        </w:tc>
        <w:tc>
          <w:tcPr>
            <w:tcW w:w="708" w:type="dxa"/>
          </w:tcPr>
          <w:p w:rsidR="001D4BD9" w:rsidRPr="00906ED7" w:rsidRDefault="001D4BD9" w:rsidP="00B81C63">
            <w:pPr>
              <w:jc w:val="center"/>
              <w:rPr>
                <w:b/>
              </w:rPr>
            </w:pPr>
            <w:r w:rsidRPr="00906ED7">
              <w:rPr>
                <w:b/>
              </w:rPr>
              <w:t>Unit</w:t>
            </w:r>
            <w:r w:rsidR="00656F68" w:rsidRPr="00906ED7">
              <w:rPr>
                <w:b/>
              </w:rPr>
              <w:t xml:space="preserve"> </w:t>
            </w:r>
            <w:r w:rsidRPr="00906ED7">
              <w:rPr>
                <w:b/>
              </w:rPr>
              <w:t>No.</w:t>
            </w:r>
          </w:p>
        </w:tc>
        <w:tc>
          <w:tcPr>
            <w:tcW w:w="3828" w:type="dxa"/>
          </w:tcPr>
          <w:p w:rsidR="001D4BD9" w:rsidRPr="0091220C" w:rsidRDefault="001D4BD9" w:rsidP="00656F68">
            <w:pPr>
              <w:jc w:val="center"/>
              <w:rPr>
                <w:b/>
              </w:rPr>
            </w:pPr>
            <w:r w:rsidRPr="0091220C">
              <w:rPr>
                <w:b/>
              </w:rPr>
              <w:t>Specifications</w:t>
            </w:r>
          </w:p>
        </w:tc>
      </w:tr>
      <w:tr w:rsidR="001D4BD9" w:rsidRPr="001D1E5D" w:rsidTr="00D45605">
        <w:tc>
          <w:tcPr>
            <w:tcW w:w="822" w:type="dxa"/>
          </w:tcPr>
          <w:p w:rsidR="001D4BD9" w:rsidRPr="0091220C" w:rsidRDefault="00E30E91" w:rsidP="00061C7E">
            <w:pPr>
              <w:jc w:val="center"/>
            </w:pPr>
            <w:r w:rsidRPr="0091220C">
              <w:t>1.</w:t>
            </w:r>
          </w:p>
        </w:tc>
        <w:tc>
          <w:tcPr>
            <w:tcW w:w="2410" w:type="dxa"/>
          </w:tcPr>
          <w:p w:rsidR="001D4BD9" w:rsidRPr="0091220C" w:rsidRDefault="00FB0EB5" w:rsidP="00D45605">
            <w:pPr>
              <w:rPr>
                <w:b/>
                <w:color w:val="FF0000"/>
                <w:spacing w:val="13"/>
              </w:rPr>
            </w:pPr>
            <w:proofErr w:type="spellStart"/>
            <w:r>
              <w:rPr>
                <w:b/>
                <w:bCs/>
                <w:lang w:val="en-US"/>
              </w:rPr>
              <w:t>Lyophilizer</w:t>
            </w:r>
            <w:proofErr w:type="spellEnd"/>
          </w:p>
          <w:p w:rsidR="001D4BD9" w:rsidRPr="001D1E5D" w:rsidRDefault="001D4BD9" w:rsidP="00D46A98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1D4BD9" w:rsidRPr="001D1E5D" w:rsidRDefault="001D4BD9" w:rsidP="0091220C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1D4BD9" w:rsidRPr="00906ED7" w:rsidRDefault="001D4BD9" w:rsidP="00B81C63">
            <w:pPr>
              <w:jc w:val="center"/>
            </w:pPr>
            <w:r w:rsidRPr="00906ED7">
              <w:t>01</w:t>
            </w:r>
          </w:p>
        </w:tc>
        <w:tc>
          <w:tcPr>
            <w:tcW w:w="3828" w:type="dxa"/>
          </w:tcPr>
          <w:p w:rsidR="001D4BD9" w:rsidRDefault="00D45605" w:rsidP="00D45605">
            <w:pPr>
              <w:spacing w:line="276" w:lineRule="auto"/>
              <w:jc w:val="both"/>
            </w:pPr>
            <w:r w:rsidRPr="00D45605">
              <w:t>Make : BORG</w:t>
            </w:r>
          </w:p>
          <w:p w:rsidR="00D45605" w:rsidRDefault="00D45605" w:rsidP="00D45605">
            <w:pPr>
              <w:spacing w:line="276" w:lineRule="auto"/>
              <w:jc w:val="both"/>
            </w:pPr>
            <w:r>
              <w:t>Model : LYO-2</w:t>
            </w:r>
          </w:p>
          <w:p w:rsidR="00D45605" w:rsidRPr="00D45605" w:rsidRDefault="00D45605" w:rsidP="00D45605">
            <w:pPr>
              <w:spacing w:line="276" w:lineRule="auto"/>
              <w:jc w:val="both"/>
            </w:pPr>
          </w:p>
        </w:tc>
      </w:tr>
      <w:tr w:rsidR="00D45605" w:rsidRPr="001D1E5D" w:rsidTr="00D45605">
        <w:tc>
          <w:tcPr>
            <w:tcW w:w="822" w:type="dxa"/>
          </w:tcPr>
          <w:p w:rsidR="00D45605" w:rsidRPr="0091220C" w:rsidRDefault="00D45605" w:rsidP="00061C7E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D45605" w:rsidRDefault="00D45605" w:rsidP="00D45605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Mettler</w:t>
            </w:r>
            <w:proofErr w:type="spellEnd"/>
            <w:r>
              <w:rPr>
                <w:b/>
                <w:bCs/>
                <w:lang w:val="en-US"/>
              </w:rPr>
              <w:t xml:space="preserve"> Toledo Balance </w:t>
            </w:r>
          </w:p>
          <w:p w:rsidR="00D45605" w:rsidRDefault="00D45605" w:rsidP="00D45605">
            <w:pPr>
              <w:rPr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:rsidR="00D45605" w:rsidRPr="00906ED7" w:rsidRDefault="00D45605" w:rsidP="00B81C63">
            <w:pPr>
              <w:jc w:val="center"/>
            </w:pPr>
            <w:r>
              <w:t>01</w:t>
            </w:r>
          </w:p>
        </w:tc>
        <w:tc>
          <w:tcPr>
            <w:tcW w:w="3828" w:type="dxa"/>
          </w:tcPr>
          <w:p w:rsidR="00D45605" w:rsidRPr="00D45605" w:rsidRDefault="00D45605" w:rsidP="00D45605">
            <w:pPr>
              <w:spacing w:line="276" w:lineRule="auto"/>
              <w:jc w:val="both"/>
            </w:pPr>
            <w:r>
              <w:t>Model PL150ZE</w:t>
            </w:r>
          </w:p>
        </w:tc>
      </w:tr>
      <w:tr w:rsidR="00D45605" w:rsidRPr="001D1E5D" w:rsidTr="00D45605">
        <w:tc>
          <w:tcPr>
            <w:tcW w:w="822" w:type="dxa"/>
          </w:tcPr>
          <w:p w:rsidR="00D45605" w:rsidRDefault="00D45605" w:rsidP="00061C7E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D45605" w:rsidRDefault="00D45605" w:rsidP="00D45605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Mettler</w:t>
            </w:r>
            <w:proofErr w:type="spellEnd"/>
            <w:r>
              <w:rPr>
                <w:b/>
                <w:bCs/>
                <w:lang w:val="en-US"/>
              </w:rPr>
              <w:t xml:space="preserve"> Toledo pH meter</w:t>
            </w:r>
          </w:p>
          <w:p w:rsidR="00D45605" w:rsidRDefault="00D45605" w:rsidP="00D45605">
            <w:pPr>
              <w:rPr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:rsidR="00D45605" w:rsidRDefault="00D45605" w:rsidP="00B81C63">
            <w:pPr>
              <w:jc w:val="center"/>
            </w:pPr>
            <w:r>
              <w:t>01</w:t>
            </w:r>
          </w:p>
        </w:tc>
        <w:tc>
          <w:tcPr>
            <w:tcW w:w="3828" w:type="dxa"/>
          </w:tcPr>
          <w:p w:rsidR="00D45605" w:rsidRDefault="00D45605" w:rsidP="00D45605">
            <w:pPr>
              <w:spacing w:line="276" w:lineRule="auto"/>
              <w:jc w:val="both"/>
            </w:pPr>
            <w:r>
              <w:t>FPZOB1O KIT</w:t>
            </w:r>
          </w:p>
        </w:tc>
      </w:tr>
      <w:tr w:rsidR="00D45605" w:rsidRPr="001D1E5D" w:rsidTr="00D45605">
        <w:tc>
          <w:tcPr>
            <w:tcW w:w="822" w:type="dxa"/>
          </w:tcPr>
          <w:p w:rsidR="00D45605" w:rsidRDefault="00D45605" w:rsidP="00061C7E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D45605" w:rsidRDefault="00D45605" w:rsidP="00D4560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outdoor weighing balance</w:t>
            </w:r>
          </w:p>
          <w:p w:rsidR="00D45605" w:rsidRDefault="00D45605" w:rsidP="00D45605">
            <w:pPr>
              <w:rPr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:rsidR="00D45605" w:rsidRDefault="00D45605" w:rsidP="00B81C63">
            <w:pPr>
              <w:jc w:val="center"/>
            </w:pPr>
            <w:r>
              <w:t>01</w:t>
            </w:r>
          </w:p>
        </w:tc>
        <w:tc>
          <w:tcPr>
            <w:tcW w:w="3828" w:type="dxa"/>
          </w:tcPr>
          <w:p w:rsidR="00D45605" w:rsidRDefault="00D45605" w:rsidP="00D45605">
            <w:pPr>
              <w:spacing w:line="276" w:lineRule="auto"/>
              <w:jc w:val="both"/>
            </w:pPr>
            <w:r>
              <w:t>ISCALE io-1</w:t>
            </w:r>
          </w:p>
        </w:tc>
      </w:tr>
    </w:tbl>
    <w:p w:rsidR="006460FF" w:rsidRPr="0082734C" w:rsidRDefault="006460FF" w:rsidP="006460FF">
      <w:pPr>
        <w:jc w:val="center"/>
      </w:pPr>
    </w:p>
    <w:p w:rsidR="006460FF" w:rsidRPr="0082734C" w:rsidRDefault="006460FF" w:rsidP="006460FF">
      <w:pPr>
        <w:jc w:val="center"/>
      </w:pPr>
    </w:p>
    <w:p w:rsidR="006460FF" w:rsidRPr="0082734C" w:rsidRDefault="006460FF" w:rsidP="006460FF">
      <w:pPr>
        <w:jc w:val="center"/>
      </w:pPr>
    </w:p>
    <w:p w:rsidR="006460FF" w:rsidRDefault="00C964EF" w:rsidP="006460FF">
      <w:pPr>
        <w:tabs>
          <w:tab w:val="left" w:pos="9000"/>
        </w:tabs>
        <w:jc w:val="center"/>
        <w:rPr>
          <w:b/>
        </w:rPr>
      </w:pPr>
      <w:r>
        <w:rPr>
          <w:b/>
        </w:rPr>
        <w:t>****************</w:t>
      </w:r>
    </w:p>
    <w:sectPr w:rsidR="006460FF" w:rsidSect="00FA3440">
      <w:pgSz w:w="11909" w:h="16834" w:code="9"/>
      <w:pgMar w:top="720" w:right="1008" w:bottom="576" w:left="1152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6C2"/>
    <w:multiLevelType w:val="hybridMultilevel"/>
    <w:tmpl w:val="EB7A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7035"/>
    <w:multiLevelType w:val="hybridMultilevel"/>
    <w:tmpl w:val="C542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54D5E"/>
    <w:multiLevelType w:val="hybridMultilevel"/>
    <w:tmpl w:val="92E4A1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6747"/>
    <w:multiLevelType w:val="hybridMultilevel"/>
    <w:tmpl w:val="DF72C39A"/>
    <w:lvl w:ilvl="0" w:tplc="7E2619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1240F"/>
    <w:multiLevelType w:val="hybridMultilevel"/>
    <w:tmpl w:val="8FE256E4"/>
    <w:lvl w:ilvl="0" w:tplc="1A383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11E411C"/>
    <w:multiLevelType w:val="hybridMultilevel"/>
    <w:tmpl w:val="3940C9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70B3"/>
    <w:multiLevelType w:val="hybridMultilevel"/>
    <w:tmpl w:val="C67ABE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B2DDC"/>
    <w:multiLevelType w:val="hybridMultilevel"/>
    <w:tmpl w:val="00343C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90D7B"/>
    <w:multiLevelType w:val="hybridMultilevel"/>
    <w:tmpl w:val="98BCF5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36387"/>
    <w:multiLevelType w:val="hybridMultilevel"/>
    <w:tmpl w:val="084A5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A1F05"/>
    <w:multiLevelType w:val="hybridMultilevel"/>
    <w:tmpl w:val="296A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D188B"/>
    <w:multiLevelType w:val="hybridMultilevel"/>
    <w:tmpl w:val="644A00F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695AA4"/>
    <w:multiLevelType w:val="hybridMultilevel"/>
    <w:tmpl w:val="1CF06758"/>
    <w:lvl w:ilvl="0" w:tplc="098A3E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55CA1"/>
    <w:multiLevelType w:val="hybridMultilevel"/>
    <w:tmpl w:val="EBB8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F3161"/>
    <w:multiLevelType w:val="hybridMultilevel"/>
    <w:tmpl w:val="35D8E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26D1F"/>
    <w:multiLevelType w:val="hybridMultilevel"/>
    <w:tmpl w:val="5F082EBE"/>
    <w:lvl w:ilvl="0" w:tplc="4009000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A077F5"/>
    <w:multiLevelType w:val="hybridMultilevel"/>
    <w:tmpl w:val="CDC4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9174C"/>
    <w:multiLevelType w:val="hybridMultilevel"/>
    <w:tmpl w:val="CB5883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C5504"/>
    <w:multiLevelType w:val="hybridMultilevel"/>
    <w:tmpl w:val="32CA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01C01"/>
    <w:multiLevelType w:val="hybridMultilevel"/>
    <w:tmpl w:val="0FEC3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30455"/>
    <w:multiLevelType w:val="hybridMultilevel"/>
    <w:tmpl w:val="B6B826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BB1CCD"/>
    <w:multiLevelType w:val="hybridMultilevel"/>
    <w:tmpl w:val="4A5C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47FC2"/>
    <w:multiLevelType w:val="hybridMultilevel"/>
    <w:tmpl w:val="C2189516"/>
    <w:lvl w:ilvl="0" w:tplc="F7808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41969"/>
    <w:multiLevelType w:val="hybridMultilevel"/>
    <w:tmpl w:val="E872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465CC"/>
    <w:multiLevelType w:val="hybridMultilevel"/>
    <w:tmpl w:val="027ED8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E7FFE"/>
    <w:multiLevelType w:val="hybridMultilevel"/>
    <w:tmpl w:val="255456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42187"/>
    <w:multiLevelType w:val="hybridMultilevel"/>
    <w:tmpl w:val="FA9258E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21DD0"/>
    <w:multiLevelType w:val="hybridMultilevel"/>
    <w:tmpl w:val="FABED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6251B"/>
    <w:multiLevelType w:val="hybridMultilevel"/>
    <w:tmpl w:val="8E78FC3A"/>
    <w:lvl w:ilvl="0" w:tplc="932A5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4098D"/>
    <w:multiLevelType w:val="hybridMultilevel"/>
    <w:tmpl w:val="C39E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73E44"/>
    <w:multiLevelType w:val="hybridMultilevel"/>
    <w:tmpl w:val="90FC81D0"/>
    <w:lvl w:ilvl="0" w:tplc="932A59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184D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DB55547"/>
    <w:multiLevelType w:val="hybridMultilevel"/>
    <w:tmpl w:val="A628D54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7F7DE2"/>
    <w:multiLevelType w:val="hybridMultilevel"/>
    <w:tmpl w:val="322ACE32"/>
    <w:lvl w:ilvl="0" w:tplc="EED02E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8"/>
  </w:num>
  <w:num w:numId="4">
    <w:abstractNumId w:val="13"/>
  </w:num>
  <w:num w:numId="5">
    <w:abstractNumId w:val="29"/>
  </w:num>
  <w:num w:numId="6">
    <w:abstractNumId w:val="16"/>
  </w:num>
  <w:num w:numId="7">
    <w:abstractNumId w:val="1"/>
  </w:num>
  <w:num w:numId="8">
    <w:abstractNumId w:val="23"/>
  </w:num>
  <w:num w:numId="9">
    <w:abstractNumId w:val="0"/>
  </w:num>
  <w:num w:numId="10">
    <w:abstractNumId w:val="26"/>
  </w:num>
  <w:num w:numId="11">
    <w:abstractNumId w:val="28"/>
  </w:num>
  <w:num w:numId="12">
    <w:abstractNumId w:val="32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1"/>
  </w:num>
  <w:num w:numId="18">
    <w:abstractNumId w:val="3"/>
  </w:num>
  <w:num w:numId="19">
    <w:abstractNumId w:val="17"/>
  </w:num>
  <w:num w:numId="20">
    <w:abstractNumId w:val="31"/>
  </w:num>
  <w:num w:numId="21">
    <w:abstractNumId w:val="27"/>
  </w:num>
  <w:num w:numId="22">
    <w:abstractNumId w:val="19"/>
  </w:num>
  <w:num w:numId="23">
    <w:abstractNumId w:val="22"/>
  </w:num>
  <w:num w:numId="24">
    <w:abstractNumId w:val="8"/>
  </w:num>
  <w:num w:numId="25">
    <w:abstractNumId w:val="25"/>
  </w:num>
  <w:num w:numId="26">
    <w:abstractNumId w:val="24"/>
  </w:num>
  <w:num w:numId="27">
    <w:abstractNumId w:val="7"/>
  </w:num>
  <w:num w:numId="28">
    <w:abstractNumId w:val="12"/>
  </w:num>
  <w:num w:numId="29">
    <w:abstractNumId w:val="6"/>
  </w:num>
  <w:num w:numId="30">
    <w:abstractNumId w:val="20"/>
  </w:num>
  <w:num w:numId="31">
    <w:abstractNumId w:val="5"/>
  </w:num>
  <w:num w:numId="32">
    <w:abstractNumId w:val="2"/>
  </w:num>
  <w:num w:numId="33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84710C"/>
    <w:rsid w:val="00006B00"/>
    <w:rsid w:val="000163B3"/>
    <w:rsid w:val="00030324"/>
    <w:rsid w:val="00032CF7"/>
    <w:rsid w:val="00035850"/>
    <w:rsid w:val="00044225"/>
    <w:rsid w:val="000470FA"/>
    <w:rsid w:val="00053D43"/>
    <w:rsid w:val="00054CCD"/>
    <w:rsid w:val="00061C7E"/>
    <w:rsid w:val="00067F5F"/>
    <w:rsid w:val="000818E8"/>
    <w:rsid w:val="00081DC6"/>
    <w:rsid w:val="00083309"/>
    <w:rsid w:val="00091733"/>
    <w:rsid w:val="000A0F39"/>
    <w:rsid w:val="000A63ED"/>
    <w:rsid w:val="000B2F5F"/>
    <w:rsid w:val="000B32EE"/>
    <w:rsid w:val="000C427F"/>
    <w:rsid w:val="000E0F93"/>
    <w:rsid w:val="000E6A8D"/>
    <w:rsid w:val="000F005D"/>
    <w:rsid w:val="000F0851"/>
    <w:rsid w:val="000F3B6C"/>
    <w:rsid w:val="001031EA"/>
    <w:rsid w:val="00124E62"/>
    <w:rsid w:val="00137F17"/>
    <w:rsid w:val="00145245"/>
    <w:rsid w:val="0015762E"/>
    <w:rsid w:val="0017061C"/>
    <w:rsid w:val="0018535D"/>
    <w:rsid w:val="001874BE"/>
    <w:rsid w:val="00187A11"/>
    <w:rsid w:val="00191CCD"/>
    <w:rsid w:val="001A5C21"/>
    <w:rsid w:val="001B29DC"/>
    <w:rsid w:val="001C4543"/>
    <w:rsid w:val="001C4765"/>
    <w:rsid w:val="001C7CB4"/>
    <w:rsid w:val="001D0993"/>
    <w:rsid w:val="001D1E5D"/>
    <w:rsid w:val="001D31F9"/>
    <w:rsid w:val="001D3365"/>
    <w:rsid w:val="001D4BD9"/>
    <w:rsid w:val="001D4FBB"/>
    <w:rsid w:val="001D51F0"/>
    <w:rsid w:val="001D65AE"/>
    <w:rsid w:val="001E7919"/>
    <w:rsid w:val="001F1F49"/>
    <w:rsid w:val="0020124B"/>
    <w:rsid w:val="00203002"/>
    <w:rsid w:val="00206A5E"/>
    <w:rsid w:val="00215482"/>
    <w:rsid w:val="00223A9A"/>
    <w:rsid w:val="00225314"/>
    <w:rsid w:val="00225A19"/>
    <w:rsid w:val="0022609B"/>
    <w:rsid w:val="00227EC3"/>
    <w:rsid w:val="0023418B"/>
    <w:rsid w:val="00250E50"/>
    <w:rsid w:val="00266403"/>
    <w:rsid w:val="00271352"/>
    <w:rsid w:val="002741B9"/>
    <w:rsid w:val="002828CC"/>
    <w:rsid w:val="002840C2"/>
    <w:rsid w:val="00294D7B"/>
    <w:rsid w:val="002A1324"/>
    <w:rsid w:val="002A5DED"/>
    <w:rsid w:val="002A7DD9"/>
    <w:rsid w:val="002C02A0"/>
    <w:rsid w:val="002D57A6"/>
    <w:rsid w:val="002D6353"/>
    <w:rsid w:val="002D64DA"/>
    <w:rsid w:val="002E1792"/>
    <w:rsid w:val="002F4410"/>
    <w:rsid w:val="003003C0"/>
    <w:rsid w:val="00302550"/>
    <w:rsid w:val="0030305E"/>
    <w:rsid w:val="003036A4"/>
    <w:rsid w:val="0030602A"/>
    <w:rsid w:val="003070E5"/>
    <w:rsid w:val="0032054B"/>
    <w:rsid w:val="003211AD"/>
    <w:rsid w:val="003222F1"/>
    <w:rsid w:val="00322CE2"/>
    <w:rsid w:val="003258D9"/>
    <w:rsid w:val="003265E9"/>
    <w:rsid w:val="003278C8"/>
    <w:rsid w:val="0034511E"/>
    <w:rsid w:val="003510D2"/>
    <w:rsid w:val="003525F2"/>
    <w:rsid w:val="00356637"/>
    <w:rsid w:val="00360632"/>
    <w:rsid w:val="00364F3D"/>
    <w:rsid w:val="0039111D"/>
    <w:rsid w:val="003932D9"/>
    <w:rsid w:val="00395200"/>
    <w:rsid w:val="003A0BD8"/>
    <w:rsid w:val="003A2BCF"/>
    <w:rsid w:val="003A4874"/>
    <w:rsid w:val="003C11E7"/>
    <w:rsid w:val="003C22CB"/>
    <w:rsid w:val="003E750B"/>
    <w:rsid w:val="003F6A0F"/>
    <w:rsid w:val="003F6DC0"/>
    <w:rsid w:val="003F72C2"/>
    <w:rsid w:val="00400719"/>
    <w:rsid w:val="00404BDA"/>
    <w:rsid w:val="00405723"/>
    <w:rsid w:val="00405FD4"/>
    <w:rsid w:val="00415B62"/>
    <w:rsid w:val="00416A82"/>
    <w:rsid w:val="00425DCD"/>
    <w:rsid w:val="00427801"/>
    <w:rsid w:val="00434C3E"/>
    <w:rsid w:val="00434FD0"/>
    <w:rsid w:val="00455928"/>
    <w:rsid w:val="00467BAB"/>
    <w:rsid w:val="00474302"/>
    <w:rsid w:val="0049329A"/>
    <w:rsid w:val="004944DE"/>
    <w:rsid w:val="004B0D87"/>
    <w:rsid w:val="004B53D7"/>
    <w:rsid w:val="004E163D"/>
    <w:rsid w:val="004E59D5"/>
    <w:rsid w:val="004E6C41"/>
    <w:rsid w:val="004F27F0"/>
    <w:rsid w:val="004F609C"/>
    <w:rsid w:val="0050558E"/>
    <w:rsid w:val="005136B0"/>
    <w:rsid w:val="0051621B"/>
    <w:rsid w:val="00526512"/>
    <w:rsid w:val="00537E2A"/>
    <w:rsid w:val="0054217F"/>
    <w:rsid w:val="0054401C"/>
    <w:rsid w:val="00557B1D"/>
    <w:rsid w:val="005602EC"/>
    <w:rsid w:val="00571801"/>
    <w:rsid w:val="005803A8"/>
    <w:rsid w:val="005817DE"/>
    <w:rsid w:val="00581E7C"/>
    <w:rsid w:val="005941C7"/>
    <w:rsid w:val="005954C0"/>
    <w:rsid w:val="005A0999"/>
    <w:rsid w:val="005B736E"/>
    <w:rsid w:val="005C18F7"/>
    <w:rsid w:val="005C6B8A"/>
    <w:rsid w:val="005D0174"/>
    <w:rsid w:val="005D0799"/>
    <w:rsid w:val="005D097F"/>
    <w:rsid w:val="005D255E"/>
    <w:rsid w:val="005D329F"/>
    <w:rsid w:val="005D7A71"/>
    <w:rsid w:val="005E1EDA"/>
    <w:rsid w:val="005F0475"/>
    <w:rsid w:val="005F54B0"/>
    <w:rsid w:val="00602F3C"/>
    <w:rsid w:val="00604531"/>
    <w:rsid w:val="0060701D"/>
    <w:rsid w:val="006126DD"/>
    <w:rsid w:val="00614304"/>
    <w:rsid w:val="00617021"/>
    <w:rsid w:val="0062556B"/>
    <w:rsid w:val="0064289F"/>
    <w:rsid w:val="00644973"/>
    <w:rsid w:val="006460FF"/>
    <w:rsid w:val="006541D8"/>
    <w:rsid w:val="00656D9A"/>
    <w:rsid w:val="00656F68"/>
    <w:rsid w:val="00664B4F"/>
    <w:rsid w:val="0066624E"/>
    <w:rsid w:val="006860BF"/>
    <w:rsid w:val="00687996"/>
    <w:rsid w:val="006915F4"/>
    <w:rsid w:val="00693ADE"/>
    <w:rsid w:val="006943C5"/>
    <w:rsid w:val="006A1A94"/>
    <w:rsid w:val="006A5180"/>
    <w:rsid w:val="006A72C3"/>
    <w:rsid w:val="006B3A03"/>
    <w:rsid w:val="006C131D"/>
    <w:rsid w:val="006C378C"/>
    <w:rsid w:val="006D0322"/>
    <w:rsid w:val="006E668B"/>
    <w:rsid w:val="006F6F14"/>
    <w:rsid w:val="006F7A9F"/>
    <w:rsid w:val="00711DF8"/>
    <w:rsid w:val="00716AF4"/>
    <w:rsid w:val="00717406"/>
    <w:rsid w:val="00723131"/>
    <w:rsid w:val="00725AF2"/>
    <w:rsid w:val="00733A89"/>
    <w:rsid w:val="00733C9A"/>
    <w:rsid w:val="007414D9"/>
    <w:rsid w:val="00743D6F"/>
    <w:rsid w:val="00750A0F"/>
    <w:rsid w:val="0075280D"/>
    <w:rsid w:val="00752C01"/>
    <w:rsid w:val="00754121"/>
    <w:rsid w:val="00756DF3"/>
    <w:rsid w:val="007711E4"/>
    <w:rsid w:val="00774783"/>
    <w:rsid w:val="00776C2C"/>
    <w:rsid w:val="007B3457"/>
    <w:rsid w:val="007B4C64"/>
    <w:rsid w:val="007B4C6A"/>
    <w:rsid w:val="007B4D18"/>
    <w:rsid w:val="007C1FF0"/>
    <w:rsid w:val="007D3B79"/>
    <w:rsid w:val="007D4639"/>
    <w:rsid w:val="007D46FE"/>
    <w:rsid w:val="007E1B6B"/>
    <w:rsid w:val="007E3DC2"/>
    <w:rsid w:val="007E4384"/>
    <w:rsid w:val="007E6119"/>
    <w:rsid w:val="007F4EF1"/>
    <w:rsid w:val="007F5E8E"/>
    <w:rsid w:val="007F7798"/>
    <w:rsid w:val="00803ECC"/>
    <w:rsid w:val="00822634"/>
    <w:rsid w:val="008431CD"/>
    <w:rsid w:val="0084710C"/>
    <w:rsid w:val="00850BA3"/>
    <w:rsid w:val="00853465"/>
    <w:rsid w:val="008621E1"/>
    <w:rsid w:val="0086282A"/>
    <w:rsid w:val="00874A74"/>
    <w:rsid w:val="0089066A"/>
    <w:rsid w:val="008A207A"/>
    <w:rsid w:val="008A33EC"/>
    <w:rsid w:val="008A40C8"/>
    <w:rsid w:val="008A48A5"/>
    <w:rsid w:val="008B15E6"/>
    <w:rsid w:val="008B62DF"/>
    <w:rsid w:val="008B68DD"/>
    <w:rsid w:val="008C2DC5"/>
    <w:rsid w:val="008C5A57"/>
    <w:rsid w:val="008F22EA"/>
    <w:rsid w:val="008F3A92"/>
    <w:rsid w:val="00906ED7"/>
    <w:rsid w:val="0091220C"/>
    <w:rsid w:val="00920A00"/>
    <w:rsid w:val="00936495"/>
    <w:rsid w:val="009417EF"/>
    <w:rsid w:val="0094463B"/>
    <w:rsid w:val="00951D1F"/>
    <w:rsid w:val="00955C9F"/>
    <w:rsid w:val="00961BF3"/>
    <w:rsid w:val="009620F0"/>
    <w:rsid w:val="00965F64"/>
    <w:rsid w:val="00974FB7"/>
    <w:rsid w:val="009775E5"/>
    <w:rsid w:val="009812BC"/>
    <w:rsid w:val="009819BE"/>
    <w:rsid w:val="009820B1"/>
    <w:rsid w:val="009872B1"/>
    <w:rsid w:val="00991192"/>
    <w:rsid w:val="0099188D"/>
    <w:rsid w:val="009A7186"/>
    <w:rsid w:val="009B1DFA"/>
    <w:rsid w:val="009C3167"/>
    <w:rsid w:val="009D3DB7"/>
    <w:rsid w:val="009D7DB6"/>
    <w:rsid w:val="009E1B3B"/>
    <w:rsid w:val="009F6738"/>
    <w:rsid w:val="00A000AC"/>
    <w:rsid w:val="00A01A83"/>
    <w:rsid w:val="00A24A0C"/>
    <w:rsid w:val="00A307AC"/>
    <w:rsid w:val="00A3336B"/>
    <w:rsid w:val="00A35324"/>
    <w:rsid w:val="00A40557"/>
    <w:rsid w:val="00A43A21"/>
    <w:rsid w:val="00A43F6C"/>
    <w:rsid w:val="00A5392A"/>
    <w:rsid w:val="00A57D34"/>
    <w:rsid w:val="00A6330A"/>
    <w:rsid w:val="00A63FFF"/>
    <w:rsid w:val="00A64D42"/>
    <w:rsid w:val="00A7084A"/>
    <w:rsid w:val="00A71F6F"/>
    <w:rsid w:val="00A77084"/>
    <w:rsid w:val="00A84DB0"/>
    <w:rsid w:val="00A85D6F"/>
    <w:rsid w:val="00A92A9A"/>
    <w:rsid w:val="00A9409E"/>
    <w:rsid w:val="00A950CA"/>
    <w:rsid w:val="00AB3DE1"/>
    <w:rsid w:val="00AB49F5"/>
    <w:rsid w:val="00AB5049"/>
    <w:rsid w:val="00AB6E5F"/>
    <w:rsid w:val="00AC16F2"/>
    <w:rsid w:val="00AC528C"/>
    <w:rsid w:val="00AC5C92"/>
    <w:rsid w:val="00AD1830"/>
    <w:rsid w:val="00AD3FB9"/>
    <w:rsid w:val="00AD6C06"/>
    <w:rsid w:val="00AE0215"/>
    <w:rsid w:val="00AE13C3"/>
    <w:rsid w:val="00AE5A99"/>
    <w:rsid w:val="00AE64D9"/>
    <w:rsid w:val="00AE6F6C"/>
    <w:rsid w:val="00AF39B6"/>
    <w:rsid w:val="00B0735A"/>
    <w:rsid w:val="00B07B23"/>
    <w:rsid w:val="00B10966"/>
    <w:rsid w:val="00B13F8B"/>
    <w:rsid w:val="00B423CE"/>
    <w:rsid w:val="00B55339"/>
    <w:rsid w:val="00B61CDE"/>
    <w:rsid w:val="00B63014"/>
    <w:rsid w:val="00B6580B"/>
    <w:rsid w:val="00B66683"/>
    <w:rsid w:val="00B71E5A"/>
    <w:rsid w:val="00B8027C"/>
    <w:rsid w:val="00B802D1"/>
    <w:rsid w:val="00B81C63"/>
    <w:rsid w:val="00B9607D"/>
    <w:rsid w:val="00B9672D"/>
    <w:rsid w:val="00BA1019"/>
    <w:rsid w:val="00BA2ADE"/>
    <w:rsid w:val="00BA44BF"/>
    <w:rsid w:val="00BA5026"/>
    <w:rsid w:val="00BB2A6F"/>
    <w:rsid w:val="00BC3A37"/>
    <w:rsid w:val="00BD338A"/>
    <w:rsid w:val="00BE0EBF"/>
    <w:rsid w:val="00C0339F"/>
    <w:rsid w:val="00C073E5"/>
    <w:rsid w:val="00C10E59"/>
    <w:rsid w:val="00C13D1C"/>
    <w:rsid w:val="00C14ACC"/>
    <w:rsid w:val="00C1669E"/>
    <w:rsid w:val="00C22D25"/>
    <w:rsid w:val="00C413F3"/>
    <w:rsid w:val="00C57FE2"/>
    <w:rsid w:val="00C6259F"/>
    <w:rsid w:val="00C71645"/>
    <w:rsid w:val="00C964EF"/>
    <w:rsid w:val="00CB4327"/>
    <w:rsid w:val="00CC3389"/>
    <w:rsid w:val="00CC3956"/>
    <w:rsid w:val="00CC6C10"/>
    <w:rsid w:val="00CC7354"/>
    <w:rsid w:val="00CD1A8A"/>
    <w:rsid w:val="00CD2923"/>
    <w:rsid w:val="00CD37AC"/>
    <w:rsid w:val="00CE00A7"/>
    <w:rsid w:val="00CF0059"/>
    <w:rsid w:val="00CF260E"/>
    <w:rsid w:val="00D111A2"/>
    <w:rsid w:val="00D133C8"/>
    <w:rsid w:val="00D2201A"/>
    <w:rsid w:val="00D32772"/>
    <w:rsid w:val="00D3375A"/>
    <w:rsid w:val="00D45605"/>
    <w:rsid w:val="00D46A98"/>
    <w:rsid w:val="00D475CD"/>
    <w:rsid w:val="00D53C7D"/>
    <w:rsid w:val="00D625C6"/>
    <w:rsid w:val="00D773F9"/>
    <w:rsid w:val="00D847E5"/>
    <w:rsid w:val="00D87828"/>
    <w:rsid w:val="00D9157D"/>
    <w:rsid w:val="00D94BD8"/>
    <w:rsid w:val="00DC1DC1"/>
    <w:rsid w:val="00DC69A5"/>
    <w:rsid w:val="00DC7DD0"/>
    <w:rsid w:val="00DE4F8F"/>
    <w:rsid w:val="00DE5938"/>
    <w:rsid w:val="00DE6896"/>
    <w:rsid w:val="00DE6F6F"/>
    <w:rsid w:val="00DF12EE"/>
    <w:rsid w:val="00DF7CAD"/>
    <w:rsid w:val="00E01F55"/>
    <w:rsid w:val="00E02F32"/>
    <w:rsid w:val="00E053EE"/>
    <w:rsid w:val="00E060E4"/>
    <w:rsid w:val="00E127EA"/>
    <w:rsid w:val="00E128AE"/>
    <w:rsid w:val="00E175D4"/>
    <w:rsid w:val="00E27C7A"/>
    <w:rsid w:val="00E30D5E"/>
    <w:rsid w:val="00E30E91"/>
    <w:rsid w:val="00E40DDE"/>
    <w:rsid w:val="00E43E17"/>
    <w:rsid w:val="00E44AC8"/>
    <w:rsid w:val="00E4677B"/>
    <w:rsid w:val="00E51AEF"/>
    <w:rsid w:val="00E60F5C"/>
    <w:rsid w:val="00E638CF"/>
    <w:rsid w:val="00E67A19"/>
    <w:rsid w:val="00E71710"/>
    <w:rsid w:val="00E728A5"/>
    <w:rsid w:val="00E748CD"/>
    <w:rsid w:val="00E84A45"/>
    <w:rsid w:val="00EA16E4"/>
    <w:rsid w:val="00EB0BA1"/>
    <w:rsid w:val="00EC4B5E"/>
    <w:rsid w:val="00ED537B"/>
    <w:rsid w:val="00EE0D54"/>
    <w:rsid w:val="00EF2DB5"/>
    <w:rsid w:val="00EF4358"/>
    <w:rsid w:val="00F00B52"/>
    <w:rsid w:val="00F01690"/>
    <w:rsid w:val="00F01D76"/>
    <w:rsid w:val="00F02BEB"/>
    <w:rsid w:val="00F0366D"/>
    <w:rsid w:val="00F04D28"/>
    <w:rsid w:val="00F05EB3"/>
    <w:rsid w:val="00F06640"/>
    <w:rsid w:val="00F20274"/>
    <w:rsid w:val="00F349FB"/>
    <w:rsid w:val="00F43D7B"/>
    <w:rsid w:val="00F456F3"/>
    <w:rsid w:val="00F471D9"/>
    <w:rsid w:val="00F632EE"/>
    <w:rsid w:val="00F750BE"/>
    <w:rsid w:val="00F75A31"/>
    <w:rsid w:val="00F760D8"/>
    <w:rsid w:val="00F91D28"/>
    <w:rsid w:val="00FA3440"/>
    <w:rsid w:val="00FA5083"/>
    <w:rsid w:val="00FB0EB5"/>
    <w:rsid w:val="00FB1773"/>
    <w:rsid w:val="00FB5E66"/>
    <w:rsid w:val="00FB6761"/>
    <w:rsid w:val="00FC18FB"/>
    <w:rsid w:val="00FD257E"/>
    <w:rsid w:val="00FD35FD"/>
    <w:rsid w:val="00FF1734"/>
    <w:rsid w:val="00FF1AB9"/>
    <w:rsid w:val="00FF2D69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E91"/>
    <w:rPr>
      <w:sz w:val="24"/>
      <w:szCs w:val="24"/>
      <w:lang w:val="en-IN" w:eastAsia="en-US"/>
    </w:rPr>
  </w:style>
  <w:style w:type="paragraph" w:styleId="Heading1">
    <w:name w:val="heading 1"/>
    <w:basedOn w:val="Normal"/>
    <w:next w:val="Normal"/>
    <w:link w:val="Heading1Char"/>
    <w:qFormat/>
    <w:rsid w:val="001D4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A16E4"/>
    <w:pPr>
      <w:keepNext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EA16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3DB7"/>
    <w:rPr>
      <w:color w:val="993300"/>
      <w:u w:val="single"/>
    </w:rPr>
  </w:style>
  <w:style w:type="character" w:customStyle="1" w:styleId="TitleChar">
    <w:name w:val="Title Char"/>
    <w:link w:val="Title"/>
    <w:locked/>
    <w:rsid w:val="00AE5A99"/>
    <w:rPr>
      <w:b/>
      <w:bCs/>
      <w:sz w:val="28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AE5A99"/>
    <w:pPr>
      <w:jc w:val="center"/>
    </w:pPr>
    <w:rPr>
      <w:b/>
      <w:bCs/>
      <w:sz w:val="28"/>
      <w:lang w:val="en-US"/>
    </w:rPr>
  </w:style>
  <w:style w:type="paragraph" w:styleId="BodyText">
    <w:name w:val="Body Text"/>
    <w:basedOn w:val="Normal"/>
    <w:link w:val="BodyTextChar"/>
    <w:rsid w:val="00BD338A"/>
    <w:pPr>
      <w:jc w:val="both"/>
    </w:pPr>
    <w:rPr>
      <w:b/>
      <w:sz w:val="20"/>
      <w:szCs w:val="20"/>
      <w:lang w:val="en-US"/>
    </w:rPr>
  </w:style>
  <w:style w:type="character" w:customStyle="1" w:styleId="BodyTextChar">
    <w:name w:val="Body Text Char"/>
    <w:link w:val="BodyText"/>
    <w:rsid w:val="00BD338A"/>
    <w:rPr>
      <w:b/>
      <w:lang w:val="en-US" w:eastAsia="en-US" w:bidi="ar-SA"/>
    </w:rPr>
  </w:style>
  <w:style w:type="table" w:styleId="TableGrid">
    <w:name w:val="Table Grid"/>
    <w:basedOn w:val="TableNormal"/>
    <w:uiPriority w:val="59"/>
    <w:rsid w:val="006A7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81DC6"/>
  </w:style>
  <w:style w:type="paragraph" w:styleId="NormalWeb">
    <w:name w:val="Normal (Web)"/>
    <w:basedOn w:val="Normal"/>
    <w:uiPriority w:val="99"/>
    <w:unhideWhenUsed/>
    <w:rsid w:val="00081DC6"/>
    <w:pPr>
      <w:spacing w:before="100" w:beforeAutospacing="1" w:after="100" w:afterAutospacing="1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6A5180"/>
    <w:pPr>
      <w:ind w:left="720"/>
      <w:contextualSpacing/>
    </w:pPr>
    <w:rPr>
      <w:lang w:val="en-US"/>
    </w:rPr>
  </w:style>
  <w:style w:type="paragraph" w:customStyle="1" w:styleId="Default">
    <w:name w:val="Default"/>
    <w:rsid w:val="00CF00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070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0701D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F7798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F77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7F779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77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F7798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D4BD9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eop">
    <w:name w:val="eop"/>
    <w:basedOn w:val="DefaultParagraphFont"/>
    <w:rsid w:val="00E053EE"/>
  </w:style>
  <w:style w:type="paragraph" w:customStyle="1" w:styleId="paragraph">
    <w:name w:val="paragraph"/>
    <w:basedOn w:val="Normal"/>
    <w:rsid w:val="005954C0"/>
    <w:pPr>
      <w:spacing w:before="100" w:beforeAutospacing="1" w:after="100" w:afterAutospacing="1"/>
    </w:pPr>
    <w:rPr>
      <w:lang w:eastAsia="en-IN"/>
    </w:rPr>
  </w:style>
  <w:style w:type="character" w:customStyle="1" w:styleId="normaltextrun">
    <w:name w:val="normaltextrun"/>
    <w:basedOn w:val="DefaultParagraphFont"/>
    <w:rsid w:val="005954C0"/>
  </w:style>
  <w:style w:type="paragraph" w:styleId="BodyText3">
    <w:name w:val="Body Text 3"/>
    <w:basedOn w:val="Normal"/>
    <w:link w:val="BodyText3Char"/>
    <w:rsid w:val="00920A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0A00"/>
    <w:rPr>
      <w:sz w:val="16"/>
      <w:szCs w:val="16"/>
      <w:lang w:val="en-IN" w:eastAsia="en-US"/>
    </w:rPr>
  </w:style>
  <w:style w:type="paragraph" w:customStyle="1" w:styleId="Pa3">
    <w:name w:val="Pa3"/>
    <w:basedOn w:val="Normal"/>
    <w:next w:val="Normal"/>
    <w:uiPriority w:val="99"/>
    <w:rsid w:val="00906ED7"/>
    <w:pPr>
      <w:autoSpaceDE w:val="0"/>
      <w:autoSpaceDN w:val="0"/>
      <w:adjustRightInd w:val="0"/>
      <w:spacing w:line="181" w:lineRule="atLeast"/>
    </w:pPr>
    <w:rPr>
      <w:rFonts w:ascii="Myriad Pro" w:hAnsi="Myriad Pro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cklai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cklai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ckla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D30D-15DA-492C-87A6-35A08A8F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Links>
    <vt:vector size="30" baseType="variant">
      <vt:variant>
        <vt:i4>2293886</vt:i4>
      </vt:variant>
      <vt:variant>
        <vt:i4>9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3211369</vt:i4>
      </vt:variant>
      <vt:variant>
        <vt:i4>6</vt:i4>
      </vt:variant>
      <vt:variant>
        <vt:i4>0</vt:i4>
      </vt:variant>
      <vt:variant>
        <vt:i4>5</vt:i4>
      </vt:variant>
      <vt:variant>
        <vt:lpwstr>http://www.tocklai.org/</vt:lpwstr>
      </vt:variant>
      <vt:variant>
        <vt:lpwstr/>
      </vt:variant>
      <vt:variant>
        <vt:i4>2293886</vt:i4>
      </vt:variant>
      <vt:variant>
        <vt:i4>3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0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1310752</vt:i4>
      </vt:variant>
      <vt:variant>
        <vt:i4>5573</vt:i4>
      </vt:variant>
      <vt:variant>
        <vt:i4>1026</vt:i4>
      </vt:variant>
      <vt:variant>
        <vt:i4>1</vt:i4>
      </vt:variant>
      <vt:variant>
        <vt:lpwstr>http://www.protecpower.com/newimages/dnv_logo.gif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8</cp:revision>
  <cp:lastPrinted>2019-09-18T08:51:00Z</cp:lastPrinted>
  <dcterms:created xsi:type="dcterms:W3CDTF">2022-06-15T10:52:00Z</dcterms:created>
  <dcterms:modified xsi:type="dcterms:W3CDTF">2022-06-17T09:41:00Z</dcterms:modified>
</cp:coreProperties>
</file>